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w:t>
      </w:r>
      <w:r>
        <w:t xml:space="preserve"> </w:t>
      </w:r>
      <w:r>
        <w:t xml:space="preserve">University</w:t>
      </w:r>
      <w:r>
        <w:t xml:space="preserve"> </w:t>
      </w:r>
      <w:r>
        <w:t xml:space="preserve">Lecturer</w:t>
      </w:r>
      <w:r>
        <w:t xml:space="preserve"> </w:t>
      </w:r>
      <w:r>
        <w:t xml:space="preserve">in</w:t>
      </w:r>
      <w:r>
        <w:t xml:space="preserve"> </w:t>
      </w:r>
      <w:r>
        <w:t xml:space="preserve">Alexandria,</w:t>
      </w:r>
      <w:r>
        <w:t xml:space="preserve"> </w:t>
      </w:r>
      <w:r>
        <w:t xml:space="preserve">Egypt</w:t>
      </w:r>
    </w:p>
    <w:bookmarkStart w:id="26" w:name="X1af266786976ae0a72218bbdb329d7165d393f5"/>
    <w:p>
      <w:pPr>
        <w:pStyle w:val="Heading1"/>
      </w:pPr>
      <w:r>
        <w:t xml:space="preserve">A Reflection on Academic Excellence and Social Responsibility:The University Lecturer in Alexandria, Egypt</w:t>
      </w:r>
    </w:p>
    <w:p>
      <w:pPr>
        <w:pStyle w:val="FirstParagraph"/>
      </w:pPr>
      <w:r>
        <w:rPr>
          <w:bCs/>
          <w:b/>
        </w:rPr>
        <w:t xml:space="preserve">Date:</w:t>
      </w:r>
      <w:r>
        <w:t xml:space="preserve"> </w:t>
      </w:r>
      <w:r>
        <w:t xml:space="preserve">October 26, 2023</w:t>
      </w:r>
      <w:r>
        <w:br/>
      </w:r>
    </w:p>
    <w:p>
      <w:pPr>
        <w:pStyle w:val="BodyText"/>
      </w:pPr>
      <w:r>
        <w:rPr>
          <w:iCs/>
          <w:i/>
        </w:rPr>
        <w:t xml:space="preserve">The Role of the University Lecturer within the Context of Higher Education in Alexandria, Egypt</w:t>
      </w:r>
    </w:p>
    <w:bookmarkStart w:id="20" w:name="Xd52b3be7c4cca006b7cc2c0e9af8515a1cee49d"/>
    <w:p>
      <w:pPr>
        <w:pStyle w:val="Heading2"/>
      </w:pPr>
      <w:r>
        <w:t xml:space="preserve">I. Introduction: The Intersection of Tradition and Modernity</w:t>
      </w:r>
    </w:p>
    <w:p>
      <w:pPr>
        <w:pStyle w:val="FirstParagraph"/>
      </w:pPr>
      <w:r>
        <w:t xml:space="preserve">To assume the role of a university lecturer is to accept a mantle that extends far beyond the mere transmission of facts and figures. It is to become a custodian of intellectual heritage, a catalyst for critical thinking, and often, an agent of social transformation. Nowhere is this duality more pronounced than in Alexandria, Egypt. As one of the oldest continuously inhabited cities in the world and a historic beacon of Hellenistic learning through the legacy of the Great Library, Alexandria carries a weighty historical expectation. For me, stepping into the role of a university lecturer here is not merely accepting a job; it is participating in a continuum that stretches back millennia. This reflection paper explores my evolving understanding of what it means to be an educator in this unique geographical and cultural context, examining the challenges, responsibilities, and profound opportunities inherent in shaping the minds of students in modern Egypt.</w:t>
      </w:r>
    </w:p>
    <w:bookmarkEnd w:id="20"/>
    <w:bookmarkStart w:id="21" w:name="X824669081a5c6ce1c88793a8d3dacabcf63d2e9"/>
    <w:p>
      <w:pPr>
        <w:pStyle w:val="Heading2"/>
      </w:pPr>
      <w:r>
        <w:t xml:space="preserve">II. The Historical Weight: Alexandria as a Intellectual Hub</w:t>
      </w:r>
    </w:p>
    <w:p>
      <w:pPr>
        <w:pStyle w:val="FirstParagraph"/>
      </w:pPr>
      <w:r>
        <w:t xml:space="preserve">Alexandria has always been defined by its relationship with knowledge. In ancient times, it was the center of the world’s academic life. Today, despite the passage of centuries and political shifts, that identity persists in the psyche of its inhabitants and its institutions. As a lecturer in this city, I am constantly reminded that my classroom is located in a place where history demands excellence. The students here are acutely aware of their city’s legacy. They are not just learning for personal career advancement; they are subconsciously measuring themselves against an ideal of scholarly rigor associated with the name "Alexandria." This creates a unique pedagogical dynamic. On one hand, it provides a powerful source of motivation and pride for both students and faculty. On the other hand, it imposes a high standard of performance. One cannot be complacent here; the shadow of history encourages innovation but also punishes mediocrity with heightened scrutiny.</w:t>
      </w:r>
    </w:p>
    <w:bookmarkEnd w:id="21"/>
    <w:bookmarkStart w:id="22" w:name="Xa3cf37cc000593c87d5d6812bf26cf7dfed9135"/>
    <w:p>
      <w:pPr>
        <w:pStyle w:val="Heading2"/>
      </w:pPr>
      <w:r>
        <w:t xml:space="preserve">III. The Egyptian Context: Cultural Nuances in Education</w:t>
      </w:r>
    </w:p>
    <w:p>
      <w:pPr>
        <w:pStyle w:val="FirstParagraph"/>
      </w:pPr>
      <w:r>
        <w:t xml:space="preserve">Egyptian society is deeply communal, respectful of authority, yet increasingly vocal about its desire for change and modernization. As a university lecturer in Egypt, one must navigate the delicate balance between traditional respect for the teacher-student hierarchy and the modern imperative to foster open dialogue and critical dissent. My experience has shown that Egyptian students are intellectually vibrant but often hesitant to speak up due to cultural norms of deference. Breaking this barrier is a significant part of my role as an educator. I have learned that creating a safe space for questioning is not just an academic strategy but a social necessity.</w:t>
      </w:r>
    </w:p>
    <w:p>
      <w:pPr>
        <w:pStyle w:val="BodyText"/>
      </w:pPr>
      <w:r>
        <w:t xml:space="preserve">Furthermore, the economic realities in Egypt play out vividly on university campuses. Students often juggle part-time jobs, family responsibilities, and intense academic pressure due to competitive entrance requirements for higher education. Understanding this socioeconomic landscape is crucial for a lecturer. It means being empathetic to their constraints while maintaining rigorous academic standards. It requires adapting teaching methods to be inclusive of diverse learning styles and backgrounds, ensuring that the education provided is accessible yet challenging enough to prepare them for a globalized job market.</w:t>
      </w:r>
    </w:p>
    <w:bookmarkEnd w:id="22"/>
    <w:bookmarkStart w:id="23" w:name="Xeb5a671a0664ffaa707f9ddc21ba72793a04a57"/>
    <w:p>
      <w:pPr>
        <w:pStyle w:val="Heading2"/>
      </w:pPr>
      <w:r>
        <w:t xml:space="preserve">IV. The Lecturer as a Bridge: Global Knowledge, Local Application</w:t>
      </w:r>
    </w:p>
    <w:p>
      <w:pPr>
        <w:pStyle w:val="FirstParagraph"/>
      </w:pPr>
      <w:r>
        <w:t xml:space="preserve">In an era of rapid technological change and globalization, the role of the university lecturer has shifted from being the primary source of information to being a facilitator of learning and critical analysis. In Alexandria, this shift is particularly acute because the city is Egypt’s secondary capital and a major port city with international ties. The students here are exposed to global trends more directly than those in some other regions. Therefore, my responsibility as a lecturer is to bridge the gap between theoretical global knowledge and local practical application.</w:t>
      </w:r>
    </w:p>
    <w:p>
      <w:pPr>
        <w:pStyle w:val="BodyText"/>
      </w:pPr>
      <w:r>
        <w:t xml:space="preserve">For instance, when teaching subjects related to business or engineering, I strive to incorporate case studies that reflect the Egyptian and Mediterranean context. This makes the learning relevant and empowers students to see themselves as problem-solvers for their own communities. It is about moving beyond rote memorization—a legacy of older educational systems—and fostering creativity and adaptability. This approach aligns with national efforts in Egypt to reform higher education, aiming to produce graduates who are not only degree-holders but innovators capable of driving economic development.</w:t>
      </w:r>
    </w:p>
    <w:bookmarkEnd w:id="23"/>
    <w:bookmarkStart w:id="24" w:name="X44d33c98ff4a03a1db83e20add5ba415502dd6b"/>
    <w:p>
      <w:pPr>
        <w:pStyle w:val="Heading2"/>
      </w:pPr>
      <w:r>
        <w:t xml:space="preserve">V. Personal Growth and Ethical Responsibility</w:t>
      </w:r>
    </w:p>
    <w:p>
      <w:pPr>
        <w:pStyle w:val="FirstParagraph"/>
      </w:pPr>
      <w:r>
        <w:t xml:space="preserve">Teaching is a reciprocal process. While I aim to educate students, they also educate me. The diversity of perspectives in my classrooms in Alexandria has challenged my own assumptions and broadened my understanding of the region’s complexities. However, this role comes with significant ethical responsibilities. As a lecturer, I am a role model for behavior, integrity, and professionalism. In a society where trust in institutions can sometimes be fragile, maintaining high ethical standards is paramount.</w:t>
      </w:r>
    </w:p>
    <w:p>
      <w:pPr>
        <w:pStyle w:val="BodyText"/>
      </w:pPr>
      <w:r>
        <w:t xml:space="preserve">This involves fairness in grading, transparency in expectations, and respect for intellectual diversity. It also involves mentoring students not just academically but morally. Many young Egyptians look to their university professors as guides through the complexities of modern life. Providing guidance on career ethics, civic responsibility, and professional conduct is an integral part of being a lecturer here.</w:t>
      </w:r>
    </w:p>
    <w:bookmarkEnd w:id="24"/>
    <w:bookmarkStart w:id="25" w:name="X9ebbe44d6a765a42b9d44feb149698eee4b8c91"/>
    <w:p>
      <w:pPr>
        <w:pStyle w:val="Heading2"/>
      </w:pPr>
      <w:r>
        <w:t xml:space="preserve">VI. Conclusion: A Commitment to the Future</w:t>
      </w:r>
    </w:p>
    <w:p>
      <w:pPr>
        <w:pStyle w:val="FirstParagraph"/>
      </w:pPr>
      <w:r>
        <w:t xml:space="preserve">In conclusion, reflecting on my journey as a university lecturer in Alexandria, Egypt, I recognize that this role is far more than a profession; it is a vocation intertwined with history and future aspirations. The city’s rich legacy of learning sets a high bar for academic excellence. The cultural context of Egypt demands empathy, adaptability, and strong ethical grounding. And the global stage requires educators to be innovative bridges between theory and practice.</w:t>
      </w:r>
    </w:p>
    <w:p>
      <w:pPr>
        <w:pStyle w:val="BodyText"/>
      </w:pPr>
      <w:r>
        <w:t xml:space="preserve">The challenges are real—ranging from resource limitations to societal pressures—but they are outweighed by the potential impact. By fostering critical thinking, encouraging innovation, and nurturing a sense of civic duty among students in Alexandria, university lecturers contribute directly to the stability and progress of Egypt. As I continue in this role, I remain committed to honoring the past by empowering the future students who walk through these doors. They are not just my students; they are the architects of Alexandria’s next chapter, and guiding them is a privilege I do not take lightly.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and Impact of a University Lecturer in Alexandria, Egypt</dc:title>
  <dc:creator/>
  <dc:language>en</dc:language>
  <cp:keywords/>
  <dcterms:created xsi:type="dcterms:W3CDTF">2026-07-29T23:09:10Z</dcterms:created>
  <dcterms:modified xsi:type="dcterms:W3CDTF">2026-07-29T23:09:10Z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