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315c8671674c7ae175c8d95ad425f4449d1d1d8"/>
    <w:p>
      <w:pPr>
        <w:pStyle w:val="Heading1"/>
      </w:pPr>
      <w:r>
        <w:t xml:space="preserve">The Crucible of Knowledge: A Reflection on Being a University Lecturer in India New Delhi</w:t>
      </w:r>
    </w:p>
    <w:p>
      <w:pPr>
        <w:pStyle w:val="FirstParagraph"/>
      </w:pPr>
      <w:r>
        <w:t xml:space="preserve">The decision to accept the role of a University Lecturer in India New Delhi is not merely an appointment to an academic post; it is an immersion into one of the most complex, vibrant, and intellectually charged ecosystems on the planet. To reflect upon this position is to look into a mirror that reflects the nation itself: contradictory, rapidly evolving, deeply traditional yet aggressively modernizing. The city of New Delhi serves as both a backdrop and a character in this narrative, shaping the pedagogical experience in ways that are distinct from any other academic environment I have encountered.</w:t>
      </w:r>
    </w:p>
    <w:bookmarkStart w:id="20" w:name="X3d615495526254ceb1b88eb12564e0a3b9a3318"/>
    <w:p>
      <w:pPr>
        <w:pStyle w:val="Heading2"/>
      </w:pPr>
      <w:r>
        <w:t xml:space="preserve">The Weight of History and the Speed of Change</w:t>
      </w:r>
    </w:p>
    <w:p>
      <w:pPr>
        <w:pStyle w:val="FirstParagraph"/>
      </w:pPr>
      <w:r>
        <w:t xml:space="preserve">New Delhi is a city defined by its stratified layers. As a lecturer, one moves through spaces where ancient fortresses stand in the shadow of gleaming glass skyscrapers. This juxtaposition permeates the university classroom. My students are often acutely aware of this duality. They carry with them the weight of centuries-old traditions while simultaneously navigating a digital future that promises radical social mobility. The role of a University Lecturer here is to bridge these two worlds.</w:t>
      </w:r>
    </w:p>
    <w:p>
      <w:pPr>
        <w:pStyle w:val="BodyText"/>
      </w:pPr>
      <w:r>
        <w:t xml:space="preserve">In my experience, the challenge lies not in teaching content, but in contextualizing it for an audience that possesses an innate understanding of India’s socio-political nuances. When we discuss global theories—whether in sociology, economics, or literature—they are immediately filtered through the lens of local realities. A student from a rural background may interpret a concept differently than one from the affluent South Delhi enclave, yet both perspectives enrich the discourse. The lecturer must become a facilitator of this cultural dialogue, ensuring that academic rigor does not overshadow cultural sensitivity.</w:t>
      </w:r>
    </w:p>
    <w:bookmarkEnd w:id="20"/>
    <w:bookmarkStart w:id="21" w:name="the-diversity-as-pedagogy"/>
    <w:p>
      <w:pPr>
        <w:pStyle w:val="Heading2"/>
      </w:pPr>
      <w:r>
        <w:t xml:space="preserve">The Diversity as Pedagogy</w:t>
      </w:r>
    </w:p>
    <w:p>
      <w:pPr>
        <w:pStyle w:val="FirstParagraph"/>
      </w:pPr>
      <w:r>
        <w:t xml:space="preserve">One cannot speak of University Lecturer duties in India New Delhi without addressing the sheer diversity present in the lecture hall. This diversity is linguistic, religious, economic, and regional. In a single classroom of thirty students, one might find speakers of Hindi, Punjabi, Tamil Bengali English and Urdu. This linguistic tapestry demands a teaching style that is inclusive and accessible.</w:t>
      </w:r>
    </w:p>
    <w:p>
      <w:pPr>
        <w:pStyle w:val="BlockText"/>
      </w:pPr>
      <w:r>
        <w:t xml:space="preserve">"To teach in New Delhi is to learn that clarity transcends language."</w:t>
      </w:r>
    </w:p>
    <w:p>
      <w:pPr>
        <w:pStyle w:val="FirstParagraph"/>
      </w:pPr>
      <w:r>
        <w:t xml:space="preserve">I have found that the most effective pedagogy here relies heavily on storytelling and real-world application. Abstract theories must be grounded in examples that resonate with the lived experiences of students from varying socioeconomic statuses. For instance, when discussing market economics, I do not just cite Western case studies; I invite students to analyze the local street markets of Chandni Chowk alongside the tech hubs of Gurugram. This approach validates their lived realities while elevating them to academic analysis.</w:t>
      </w:r>
    </w:p>
    <w:bookmarkEnd w:id="21"/>
    <w:bookmarkStart w:id="22" w:name="the-pressure-cooker-environment"/>
    <w:p>
      <w:pPr>
        <w:pStyle w:val="Heading2"/>
      </w:pPr>
      <w:r>
        <w:t xml:space="preserve">The Pressure Cooker Environment</w:t>
      </w:r>
    </w:p>
    <w:p>
      <w:pPr>
        <w:pStyle w:val="FirstParagraph"/>
      </w:pPr>
      <w:r>
        <w:t xml:space="preserve">It would be dishonest to reflect on this role without acknowledging the immense pressure associated with it. In India New Delhi, higher education is viewed as the primary ladder for social mobility. The competition is fierce, and the expectations placed upon University Lecturers are daunting. Students look up to us not just as educators but as gatekeepers of opportunity.</w:t>
      </w:r>
    </w:p>
    <w:p>
      <w:pPr>
        <w:pStyle w:val="BodyText"/>
      </w:pPr>
      <w:r>
        <w:t xml:space="preserve">This pressure extends to administrative burdens and research expectations within a system that is often under-resourced relative to the volume of students served. Yet, it is precisely this pressure that fosters resilience and innovation among faculty members. We are forced to be creative with our teaching methods, resourceful in our research approaches, and compassionate in our mentorship. The role demands emotional labor alongside intellectual contribution.</w:t>
      </w:r>
    </w:p>
    <w:bookmarkEnd w:id="22"/>
    <w:bookmarkStart w:id="23" w:name="responsibility-beyond-the-classroom"/>
    <w:p>
      <w:pPr>
        <w:pStyle w:val="Heading2"/>
      </w:pPr>
      <w:r>
        <w:t xml:space="preserve">Responsibility Beyond the Classroom</w:t>
      </w:r>
    </w:p>
    <w:p>
      <w:pPr>
        <w:pStyle w:val="FirstParagraph"/>
      </w:pPr>
      <w:r>
        <w:t xml:space="preserve">The identity of a University Lecturer extends far beyond the four walls of a classroom. In India New Delhi, universities are often seen as incubators for future leaders, policymakers, and innovators. There is an implicit expectation that faculty members engage with societal issues. This has led to numerous initiatives where students collaborate with local communities to solve urban challenges such as waste management, educational access for underprivileged children in the national capital region.</w:t>
      </w:r>
    </w:p>
    <w:p>
      <w:pPr>
        <w:pStyle w:val="BodyText"/>
      </w:pPr>
      <w:r>
        <w:t xml:space="preserve">I have personally participated in outreach programs where my role shifted from lecturer to community advocate. These experiences have profoundly shaped my understanding of academia. They remind me that knowledge is not static; it is a tool for social transformation. The vibrancy of New Delhi, with its protests, its festivals, and its relentless energy, pushes us to remain engaged citizens as well as scholars.</w:t>
      </w:r>
    </w:p>
    <w:bookmarkEnd w:id="23"/>
    <w:bookmarkStart w:id="24" w:name="the-global-local-nexus"/>
    <w:p>
      <w:pPr>
        <w:pStyle w:val="Heading2"/>
      </w:pPr>
      <w:r>
        <w:t xml:space="preserve">The Global-Local Nexus</w:t>
      </w:r>
    </w:p>
    <w:p>
      <w:pPr>
        <w:pStyle w:val="FirstParagraph"/>
      </w:pPr>
      <w:r>
        <w:t xml:space="preserve">Another critical aspect of being a University Lecturer in this context is the global-local nexus. India New Delhi is increasingly becoming a hub for international research collaborations and student exchanges. This exposes us to diverse pedagogical styles and theoretical frameworks from around the world. However, it also presents a challenge: avoiding intellectual colonialism while embracing global best practices.</w:t>
      </w:r>
    </w:p>
    <w:p>
      <w:pPr>
        <w:pStyle w:val="BodyText"/>
      </w:pPr>
      <w:r>
        <w:t xml:space="preserve">I strive to ensure that our curriculum remains globally relevant but locally rooted. This means incorporating Indian philosophical perspectives alongside Western paradigms, and discussing global issues through an Indian lens. For example, in environmental science courses, we study climate change not just as a scientific phenomenon but as a socio-economic issue affecting millions of vulnerable populations in South Asia.</w:t>
      </w:r>
    </w:p>
    <w:bookmarkEnd w:id="24"/>
    <w:bookmarkStart w:id="25" w:name="conclusion-a-journey-of-mutual-growth"/>
    <w:p>
      <w:pPr>
        <w:pStyle w:val="Heading2"/>
      </w:pPr>
      <w:r>
        <w:t xml:space="preserve">Conclusion: A Journey of Mutual Growth</w:t>
      </w:r>
    </w:p>
    <w:p>
      <w:pPr>
        <w:pStyle w:val="FirstParagraph"/>
      </w:pPr>
      <w:r>
        <w:t xml:space="preserve">In conclusion, reflecting on my journey as a University Lecturer in India New Delhi reveals a path marked by complexity, challenge, and profound reward. The role demands adaptability, empathy, and intellectual honesty. It requires us to navigate the tensions between tradition and modernity, local needs and global standards.</w:t>
      </w:r>
    </w:p>
    <w:p>
      <w:pPr>
        <w:pStyle w:val="BodyText"/>
      </w:pPr>
      <w:r>
        <w:t xml:space="preserve">The students of India New Delhi are not passive recipients of knowledge; they are active participants in shaping the academic landscape. They challenge assumptions, question authority with vigor, and bring fresh perspectives that keep educators humble and vigilant. To serve as a lecturer in this dynamic environment is to be part of a larger narrative of national development and cultural preservation.</w:t>
      </w:r>
    </w:p>
    <w:p>
      <w:pPr>
        <w:pStyle w:val="BodyText"/>
      </w:pPr>
      <w:r>
        <w:t xml:space="preserve">As I continue this journey, I am reminded that education in India New Delhi is not just about imparting skills; it is about nurturing critical thinkers who can navigate the ambiguities of the modern world with integrity. The role is demanding, but it is also deeply fulfilling. It offers a unique vantage point from which to witness and contribute to the ongoing evolution of one of the world’s most significant democracies.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University Lecturer in India New Delhi</dc:title>
  <dc:creator/>
  <dc:language>en</dc:language>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