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Tel</w:t>
      </w:r>
      <w:r>
        <w:t xml:space="preserve"> </w:t>
      </w:r>
      <w:r>
        <w:t xml:space="preserve">Aviv,</w:t>
      </w:r>
      <w:r>
        <w:t xml:space="preserve"> </w:t>
      </w:r>
      <w:r>
        <w:t xml:space="preserve">Israel</w:t>
      </w:r>
    </w:p>
    <w:bookmarkStart w:id="25" w:name="X5002e0263ac1b9e3de15683f8abddcf9e3dd451"/>
    <w:p>
      <w:pPr>
        <w:pStyle w:val="Heading1"/>
      </w:pPr>
      <w:r>
        <w:t xml:space="preserve">The Intellectual Crossroads: A Reflection on Being a University Lecturer in Tel Aviv, Israel</w:t>
      </w:r>
    </w:p>
    <w:p>
      <w:pPr>
        <w:pStyle w:val="FirstParagraph"/>
      </w:pPr>
      <w:r>
        <w:t xml:space="preserve">To step into the role of a university lecturer in Tel Aviv is to accept an invitation to dance on the edge of history, culture, and intellectual rigor. It is not merely a job description; it is an immersion into one of the most dynamic and complex academic environments on the planet. The city itself acts as both a muse and a mirror for those who choose to teach here. In Tel Aviv, known affectionately as "The Bubble" or</w:t>
      </w:r>
      <w:r>
        <w:t xml:space="preserve"> </w:t>
      </w:r>
      <w:r>
        <w:rPr>
          <w:iCs/>
          <w:i/>
        </w:rPr>
        <w:t xml:space="preserve">Geva'on</w:t>
      </w:r>
      <w:r>
        <w:t xml:space="preserve">, there exists a unique juxtaposition of intense seriousness regarding academia and research, paired with an unparalleled vibrancy of life, beach culture, and social openness. As a lecturer in this setting, one quickly realizes that the boundaries between the classroom and the bustling streets outside are far more porous than they might be in other parts of the world.</w:t>
      </w:r>
    </w:p>
    <w:bookmarkStart w:id="20" w:name="the-unique-fabric-of-israeli-academia"/>
    <w:p>
      <w:pPr>
        <w:pStyle w:val="Heading2"/>
      </w:pPr>
      <w:r>
        <w:t xml:space="preserve">The Unique Fabric of Israeli Academia</w:t>
      </w:r>
    </w:p>
    <w:p>
      <w:pPr>
        <w:pStyle w:val="FirstParagraph"/>
      </w:pPr>
      <w:r>
        <w:t xml:space="preserve">The experience of being a university lecturer in Israel is fundamentally shaped by its societal context. Israeli universities, particularly those located in Tel Aviv such as Tel Aviv University or Reichman University (formerly IDC Herzliya), operate at the forefront of innovation, technology, and social sciences. However, the academic atmosphere here is distinctively direct and egalitarian. The traditional hierarchy often found in older European or American institutions is significantly less pronounced. Students are encouraged to challenge professors openly; debate is not a supplementary activity but the very core of pedagogical methodology.</w:t>
      </w:r>
    </w:p>
    <w:p>
      <w:pPr>
        <w:pStyle w:val="BodyText"/>
      </w:pPr>
      <w:r>
        <w:t xml:space="preserve">For a lecturer, this means that preparation must go beyond dry content delivery. One must be prepared for spirited disagreement and insightful interrogation. In Tel Aviv, the classroom becomes a microcosm of Israeli democracy—a chaotic, noisy, yet ultimately productive exchange of ideas. This environment demands high emotional intelligence and pedagogical agility from the educator. It requires one to be not just a transmitter of knowledge, but a facilitator of critical thinking who can navigate diverse viewpoints with grace and intellectual honesty.</w:t>
      </w:r>
    </w:p>
    <w:bookmarkEnd w:id="20"/>
    <w:bookmarkStart w:id="21" w:name="the-cultural-mosaic-as-curriculum"/>
    <w:p>
      <w:pPr>
        <w:pStyle w:val="Heading2"/>
      </w:pPr>
      <w:r>
        <w:t xml:space="preserve">The Cultural Mosaic as Curriculum</w:t>
      </w:r>
    </w:p>
    <w:p>
      <w:pPr>
        <w:pStyle w:val="FirstParagraph"/>
      </w:pPr>
      <w:r>
        <w:t xml:space="preserve">Tel Aviv is a city that refuses to sit still, and this energy permeates the lecture halls. The student body reflects the broader demographic complexity of Israel: a mosaic of Jewish immigrants from Russia, Ethiopia, Latin America, and North Africa; Arab citizens of Israel; international students attracted by the thriving tech scene; and locals. As a lecturer in Tel Aviv, one is constantly reminded that education does not happen in a vacuum.</w:t>
      </w:r>
    </w:p>
    <w:p>
      <w:pPr>
        <w:pStyle w:val="BodyText"/>
      </w:pPr>
      <w:r>
        <w:t xml:space="preserve">The challenges facing this diverse population are real. Political tensions often spill over into campus discourse, making the role of the lecturer increasingly sensitive and crucial. One must teach within an environment where historical narratives clash and where students bring their lived political realities into every seminar discussion. This context demands that a university lecturer in Israel possess a nuanced understanding of Middle Eastern politics, sociology, and ethics. It requires creating safe spaces for dialogue amidst societal fragmentation—a task that is both exhausting and profoundly rewarding.</w:t>
      </w:r>
    </w:p>
    <w:bookmarkEnd w:id="21"/>
    <w:bookmarkStart w:id="22" w:name="innovation-meets-tradition"/>
    <w:p>
      <w:pPr>
        <w:pStyle w:val="Heading2"/>
      </w:pPr>
      <w:r>
        <w:t xml:space="preserve">Innovation Meets Tradition</w:t>
      </w:r>
    </w:p>
    <w:p>
      <w:pPr>
        <w:pStyle w:val="FirstParagraph"/>
      </w:pPr>
      <w:r>
        <w:t xml:space="preserve">Tel Aviv is widely recognized as the "Startup Nation's" capital, a hub of entrepreneurship and technological breakthroughs. This identity heavily influences the academic landscape. Universities in Tel Aviv are deeply integrated with industry partners, research centers, and incubators. For a lecturer in this environment, there is an inherent pressure to remain at the cutting edge of one's field. Theoretical knowledge must often be paired with practical application.</w:t>
      </w:r>
    </w:p>
    <w:p>
      <w:pPr>
        <w:pStyle w:val="BodyText"/>
      </w:pPr>
      <w:r>
        <w:t xml:space="preserve">This blend of high-level theoretical inquiry and grounded pragmatism shapes the curriculum. Whether teaching law, engineering, business, or humanities in Tel Aviv, there is a constant expectation that research has tangible societal impact. As a lecturer, I find myself bridging the gap between abstract concepts and real-world problems. This alignment with industry fosters excellent opportunities for student internships and collaborative projects but also imposes a relentless pace of change upon the academic syllabus.</w:t>
      </w:r>
    </w:p>
    <w:bookmarkEnd w:id="22"/>
    <w:bookmarkStart w:id="23" w:name="the-personal-journey"/>
    <w:p>
      <w:pPr>
        <w:pStyle w:val="Heading2"/>
      </w:pPr>
      <w:r>
        <w:t xml:space="preserve">The Personal Journey</w:t>
      </w:r>
    </w:p>
    <w:p>
      <w:pPr>
        <w:pStyle w:val="FirstParagraph"/>
      </w:pPr>
      <w:r>
        <w:t xml:space="preserve">On a personal level, living and working in Tel Aviv offers an invigorating quality of life that aids the demanding work of academia. The Mediterranean climate, the vibrant nightlife on Rothschild Boulevard, and the cultural richness provided by theaters, museums like Haifa or Tel Aviv Museum of Art (though Haifa is nearby), and culinary diversity provide a necessary balance to the intensity of university teaching. The beach culture fosters a relaxed attitude toward life that can help mitigate academic burnout.</w:t>
      </w:r>
    </w:p>
    <w:p>
      <w:pPr>
        <w:pStyle w:val="BodyText"/>
      </w:pPr>
      <w:r>
        <w:t xml:space="preserve">However, this relaxation is often superficial when weighed against the underlying existential realities of living in Israel. Security concerns, political instability, and regional conflicts are omnipresent backdrops to daily life. For a university lecturer in Tel Aviv, these realities are not distant news headlines but immediate factors affecting student well-being and institutional continuity. Navigating this duality—of leisure and tension—is part of the unique psychological landscape of teaching here.</w:t>
      </w:r>
    </w:p>
    <w:bookmarkEnd w:id="23"/>
    <w:bookmarkStart w:id="24" w:name="conclusion"/>
    <w:p>
      <w:pPr>
        <w:pStyle w:val="Heading2"/>
      </w:pPr>
      <w:r>
        <w:t xml:space="preserve">Conclusion</w:t>
      </w:r>
    </w:p>
    <w:p>
      <w:pPr>
        <w:pStyle w:val="FirstParagraph"/>
      </w:pPr>
      <w:r>
        <w:t xml:space="preserve">In conclusion, being a university lecturer in Tel Aviv, Israel is a profound intellectual and emotional undertaking. It requires resilience, adaptability, and deep cultural sensitivity. It offers the rare opportunity to educate students who are poised to lead global industries while grappling with some of the world’s most complex socio-political issues. The role extends far beyond lecturing; it involves mentoring individuals through turbulent times, fostering innovation in a competitive global market, and contributing to a dialogue that shapes the future of Israel and its place in the world.</w:t>
      </w:r>
    </w:p>
    <w:p>
      <w:pPr>
        <w:pStyle w:val="BodyText"/>
      </w:pPr>
      <w:r>
        <w:t xml:space="preserve">The city teaches as much as the textbooks do. It reminds us daily that education is intertwined with history, politics, and human resilience. For those who embrace this complexity, serving as a university lecturer in Tel Aviv is not just a career choice; it is a transformative journey into the heart of modernity’s contradictions and possibilities.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University Lecturer in Tel Aviv, Israel</dc:title>
  <dc:creator/>
  <dc:language>en</dc:language>
  <cp:keywords/>
  <dcterms:created xsi:type="dcterms:W3CDTF">2026-07-29T14:48:25Z</dcterms:created>
  <dcterms:modified xsi:type="dcterms:W3CDTF">2026-07-29T14:48:25Z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