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Milan</w:t>
      </w:r>
    </w:p>
    <w:bookmarkStart w:id="25" w:name="Xe4c73e5bb59147849cc768ea793ffb668b16a8b"/>
    <w:p>
      <w:pPr>
        <w:pStyle w:val="Heading1"/>
      </w:pPr>
      <w:r>
        <w:t xml:space="preserve">The Intellectual Crucible of Milan: A Reflection on the Role of a University Lecturer</w:t>
      </w:r>
    </w:p>
    <w:p>
      <w:pPr>
        <w:pStyle w:val="FirstParagraph"/>
      </w:pPr>
      <w:r>
        <w:t xml:space="preserve">To assume the role of a</w:t>
      </w:r>
      <w:r>
        <w:t xml:space="preserve"> </w:t>
      </w:r>
      <w:r>
        <w:t xml:space="preserve">, particularly within one of Europe’s most dynamic and historically rich cities, is to accept a multifaceted responsibility that extends far beyond the mere transmission of data. It involves becoming a curator of intellect, a bridge between tradition and innovation, and often, an accidental cultural ambassador. Milan serves as the backdrop for this professional journey—a city that is simultaneously the economic engine of Italy and a melting pot where global trends intersect with deep-rooted historical consciousness. As I reflect on my experiences in</w:t>
      </w:r>
      <w:r>
        <w:t xml:space="preserve"> </w:t>
      </w:r>
      <w:r>
        <w:rPr>
          <w:bCs/>
          <w:b/>
        </w:rPr>
        <w:t xml:space="preserve">Italy Milan</w:t>
      </w:r>
      <w:r>
        <w:t xml:space="preserve">, I am struck by how the environment itself shapes the pedagogical approach, challenging me to adapt my methods to meet the diverse needs of a student body that is increasingly cosmopolitan yet deeply anchored in local identity.</w:t>
      </w:r>
    </w:p>
    <w:bookmarkStart w:id="20" w:name="X6a125eae75a6ac53880bbe148bd3418a7551763"/>
    <w:p>
      <w:pPr>
        <w:pStyle w:val="Heading2"/>
      </w:pPr>
      <w:r>
        <w:t xml:space="preserve">The Milanese Context: A Hub of Ambition and Complexity</w:t>
      </w:r>
    </w:p>
    <w:p>
      <w:pPr>
        <w:pStyle w:val="FirstParagraph"/>
      </w:pPr>
      <w:r>
        <w:t xml:space="preserve">Milan is not merely a location; it is an atmosphere. It is a city defined by speed, design, fashion, and finance. For the</w:t>
      </w:r>
      <w:r>
        <w:t xml:space="preserve"> </w:t>
      </w:r>
      <w:r>
        <w:rPr>
          <w:u w:val="single"/>
          <w:bCs/>
          <w:b/>
        </w:rPr>
        <w:t xml:space="preserve">University Lecturer</w:t>
      </w:r>
      <w:r>
        <w:t xml:space="preserve">, this environment presents both an opportunity and a challenge. The students who populate the lecture halls here are often highly ambitious, pragmatic, and eager to connect their academic pursuits with the real-world demands of a competitive global market. Unlike other Italian cities where academia might feel more insulated in historical preservation, Milan pushes for relevance. Therefore, my reflection on this role centers heavily on how to balance rigorous theoretical foundations with practical application.</w:t>
      </w:r>
    </w:p>
    <w:p>
      <w:pPr>
        <w:pStyle w:val="BodyText"/>
      </w:pPr>
      <w:r>
        <w:t xml:space="preserve">In</w:t>
      </w:r>
      <w:r>
        <w:t xml:space="preserve"> </w:t>
      </w:r>
      <w:r>
        <w:rPr>
          <w:u w:val="single"/>
          <w:bCs/>
          <w:b/>
        </w:rPr>
        <w:t xml:space="preserve">Italy Milan</w:t>
      </w:r>
      <w:r>
        <w:t xml:space="preserve">, the university is not an island apart from society; it is embedded within it. The pressure to produce graduates who can navigate complex international business environments, legal frameworks, or technological infrastructures requires a curriculum that is fluid and responsive. As a lecturer, I find myself constantly asking: How do we teach timeless principles in a city that reinvents itself every season? This tension drives my pedagogical innovation, forcing me to move away from passive lecturing toward active problem-solving sessions that mirror the fast-paced nature of the Milanese professional landscape.</w:t>
      </w:r>
    </w:p>
    <w:bookmarkEnd w:id="20"/>
    <w:bookmarkStart w:id="21" w:name="bridging-cultural-and-academic-divides"/>
    <w:p>
      <w:pPr>
        <w:pStyle w:val="Heading2"/>
      </w:pPr>
      <w:r>
        <w:t xml:space="preserve">Bridging Cultural and Academic Divides</w:t>
      </w:r>
    </w:p>
    <w:p>
      <w:pPr>
        <w:pStyle w:val="FirstParagraph"/>
      </w:pPr>
      <w:r>
        <w:t xml:space="preserve">A significant aspect of being a</w:t>
      </w:r>
      <w:r>
        <w:t xml:space="preserve"> </w:t>
      </w:r>
      <w:r>
        <w:rPr>
          <w:u w:val="single"/>
          <w:bCs/>
          <w:b/>
        </w:rPr>
        <w:t xml:space="preserve">University Lecturer</w:t>
      </w:r>
      <w:r>
        <w:t xml:space="preserve"> </w:t>
      </w:r>
      <w:r>
        <w:t xml:space="preserve">in this context is navigating the cultural diversity of the student body. While Italy has a strong national educational tradition, Milan attracts students from across the globe. This diversity enriches classroom discussions but also requires a nuanced approach to communication and inclusion. Language barriers, while often manageable as many Italian university programs offer courses in English, still present subtle challenges in grasping idiomatic nuances or cultural references that underpin certain academic discourses.</w:t>
      </w:r>
    </w:p>
    <w:p>
      <w:pPr>
        <w:pStyle w:val="BodyText"/>
      </w:pPr>
      <w:r>
        <w:t xml:space="preserve">Reflecting on this, I realize that the role involves being a cultural translator as much as an academic guide. In</w:t>
      </w:r>
      <w:r>
        <w:t xml:space="preserve"> </w:t>
      </w:r>
      <w:r>
        <w:rPr>
          <w:u w:val="single"/>
          <w:bCs/>
          <w:b/>
        </w:rPr>
        <w:t xml:space="preserve">Italy Milan</w:t>
      </w:r>
      <w:r>
        <w:t xml:space="preserve">, we are dealing with students who may come from backgrounds where hierarchy in education is strictly observed, contrasting with the more egalitarian discussion styles common in Northern European or American academia. My task is to create a safe space for debate while respecting these differing cultural expectations of authority and participation. This requires a high degree of emotional intelligence and adaptability, ensuring that every student feels heard regardless of their origin.</w:t>
      </w:r>
    </w:p>
    <w:bookmarkEnd w:id="21"/>
    <w:bookmarkStart w:id="22" w:name="X436f6773e305e1d0f8964dcbc95425264115294"/>
    <w:p>
      <w:pPr>
        <w:pStyle w:val="Heading2"/>
      </w:pPr>
      <w:r>
        <w:t xml:space="preserve">The Burden and Privilege of Academic Mentorship</w:t>
      </w:r>
    </w:p>
    <w:p>
      <w:pPr>
        <w:pStyle w:val="FirstParagraph"/>
      </w:pPr>
      <w:r>
        <w:t xml:space="preserve">Beyond the syllabus, there is the profound responsibility of mentorship. In</w:t>
      </w:r>
      <w:r>
        <w:t xml:space="preserve"> </w:t>
      </w:r>
      <w:r>
        <w:rPr>
          <w:u w:val="single"/>
          <w:bCs/>
          <w:b/>
        </w:rPr>
        <w:t xml:space="preserve">Italy Milan</w:t>
      </w:r>
      <w:r>
        <w:t xml:space="preserve">, where career competition is fierce, students often look to their lecturers not just for grades, but for validation and guidance on how to position themselves in the job market. The</w:t>
      </w:r>
      <w:r>
        <w:t xml:space="preserve"> </w:t>
      </w:r>
      <w:r>
        <w:rPr>
          <w:u w:val="single"/>
          <w:bCs/>
          <w:b/>
        </w:rPr>
        <w:t xml:space="preserve">University Lecturer</w:t>
      </w:r>
      <w:r>
        <w:t xml:space="preserve"> </w:t>
      </w:r>
      <w:r>
        <w:t xml:space="preserve">thus becomes a confidant and a strategic advisor. I have found that many students carry the weight of high family expectations, often tied to the prestige of studying in Milan’s renowned institutions.</w:t>
      </w:r>
    </w:p>
    <w:p>
      <w:pPr>
        <w:pStyle w:val="BodyText"/>
      </w:pPr>
      <w:r>
        <w:t xml:space="preserve">This pressure necessitates an empathetic approach to teaching. It is not enough to simply grade papers; one must engage with the anxieties and aspirations of young adults trying to find their footing in a complex world. I have learned that building trust is essential for effective learning. When students feel that their lecturer genuinely cares about their professional development, they are more likely to take intellectual risks and engage deeply with difficult subjects. This personal connection transforms the classroom from a transactional space into a transformative community.</w:t>
      </w:r>
    </w:p>
    <w:bookmarkEnd w:id="22"/>
    <w:bookmarkStart w:id="23" w:name="X5f54ffeb5188e3522eaf10facb2b1c2bc0d9d01"/>
    <w:p>
      <w:pPr>
        <w:pStyle w:val="Heading2"/>
      </w:pPr>
      <w:r>
        <w:t xml:space="preserve">The Intersection of Tradition and Modernity</w:t>
      </w:r>
    </w:p>
    <w:p>
      <w:pPr>
        <w:pStyle w:val="FirstParagraph"/>
      </w:pPr>
      <w:r>
        <w:t xml:space="preserve">One cannot discuss education in Italy without acknowledging the weight of its history. Yet, Milan is distinctly modern. As a</w:t>
      </w:r>
      <w:r>
        <w:t xml:space="preserve"> </w:t>
      </w:r>
      <w:r>
        <w:rPr>
          <w:u w:val="single"/>
          <w:bCs/>
          <w:b/>
        </w:rPr>
        <w:t xml:space="preserve">University Lecturer</w:t>
      </w:r>
      <w:r>
        <w:t xml:space="preserve">, I am often caught between these two poles. We teach subjects that have centuries of Italian precedent, yet we apply them to modern digital economies and global supply chains. This juxtaposition requires us to help students understand that innovation does not mean erasing the past; rather, it means building upon it.</w:t>
      </w:r>
    </w:p>
    <w:p>
      <w:pPr>
        <w:pStyle w:val="BodyText"/>
      </w:pPr>
      <w:r>
        <w:t xml:space="preserve">For instance, when discussing design or architecture in Milan, we cannot ignore the legacy of Italian craftsmanship and aesthetics. However, we must also discuss sustainability and digital fabrication. This dual focus challenges me to constantly update my own knowledge base and encourage students to think critically about how heritage can inform future progress. It is a delicate balance, but one that defines the unique character of education in this region.</w:t>
      </w:r>
    </w:p>
    <w:bookmarkEnd w:id="23"/>
    <w:bookmarkStart w:id="24" w:name="Xe884fc88fb30c61ee784c6943b53acf78772429"/>
    <w:p>
      <w:pPr>
        <w:pStyle w:val="Heading2"/>
      </w:pPr>
      <w:r>
        <w:t xml:space="preserve">Conclusion: A Call for Reflective Practice</w:t>
      </w:r>
    </w:p>
    <w:p>
      <w:pPr>
        <w:pStyle w:val="FirstParagraph"/>
      </w:pPr>
      <w:r>
        <w:t xml:space="preserve">In conclusion, the role of a</w:t>
      </w:r>
      <w:r>
        <w:t xml:space="preserve"> </w:t>
      </w:r>
      <w:r>
        <w:rPr>
          <w:u w:val="single"/>
          <w:bCs/>
          <w:b/>
        </w:rPr>
        <w:t xml:space="preserve">University Lecturer</w:t>
      </w:r>
      <w:r>
        <w:t xml:space="preserve"> </w:t>
      </w:r>
      <w:r>
        <w:t xml:space="preserve">in</w:t>
      </w:r>
      <w:r>
        <w:t xml:space="preserve"> </w:t>
      </w:r>
      <w:r>
        <w:rPr>
          <w:u w:val="single"/>
          <w:bCs/>
          <w:b/>
        </w:rPr>
        <w:t xml:space="preserve">Italy Milan</w:t>
      </w:r>
      <w:r>
        <w:t xml:space="preserve"> </w:t>
      </w:r>
      <w:r>
        <w:t xml:space="preserve">is dynamic, demanding, and deeply rewarding. It requires a blend of academic expertise, cultural sensitivity, and professional pragmatism. The city itself acts as both a classroom and a catalyst for growth. By embracing the complexities of this environment—its speed, its diversity, and its historical depth—we can provide students with an education that is not only rigorous but also relevant.</w:t>
      </w:r>
    </w:p>
    <w:p>
      <w:pPr>
        <w:pStyle w:val="BodyText"/>
      </w:pPr>
      <w:r>
        <w:t xml:space="preserve">As I continue in this role, I remain committed to reflective practice. Each lecture, each interaction with a student, and each encounter with the vibrant energy of Milan offers a new lesson for me as much as it does for my students. The goal is not just to teach content, but to cultivate critical thinkers who are prepared to lead in a rapidly changing world, carrying with them the intellectual heritage of Italy and the innovative spirit of Milan.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University Lecturer in Italy, Milan</dc:title>
  <dc:creator/>
  <dc:language>en</dc:language>
  <cp:keywords/>
  <dcterms:created xsi:type="dcterms:W3CDTF">2026-07-29T13:44:59Z</dcterms:created>
  <dcterms:modified xsi:type="dcterms:W3CDTF">2026-07-29T13:44:59Z</dcterms:modified>
</cp:coreProperties>
</file>

<file path=docProps/custom.xml><?xml version="1.0" encoding="utf-8"?>
<Properties xmlns="http://schemas.openxmlformats.org/officeDocument/2006/custom-properties" xmlns:vt="http://schemas.openxmlformats.org/officeDocument/2006/docPropsVTypes"/>
</file>