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8ec660a9c8ebf45c451ffd7f23feeb1337eb35"/>
    <w:p>
      <w:pPr>
        <w:pStyle w:val="Heading1"/>
      </w:pPr>
      <w:r>
        <w:t xml:space="preserve">A Reflection Paper on the Role and Impact of the University Lecturer in Ivory Coast, Abidjan</w:t>
      </w:r>
    </w:p>
    <w:p>
      <w:pPr>
        <w:pStyle w:val="FirstParagraph"/>
      </w:pPr>
      <w:r>
        <w:rPr>
          <w:bCs/>
          <w:b/>
        </w:rPr>
        <w:t xml:space="preserve">Date:</w:t>
      </w:r>
      <w:r>
        <w:t xml:space="preserve"> </w:t>
      </w:r>
      <w:r>
        <w:t xml:space="preserve">October 2023</w:t>
      </w:r>
      <w:r>
        <w:br/>
      </w:r>
      <w:r>
        <w:rPr>
          <w:bCs/>
          <w:b/>
        </w:rPr>
        <w:t xml:space="preserve">To:</w:t>
      </w:r>
      <w:r>
        <w:t xml:space="preserve"> </w:t>
      </w:r>
      <w:r>
        <w:rPr>
          <w:bCs/>
          <w:b/>
        </w:rPr>
        <w:t xml:space="preserve">From:</w:t>
      </w:r>
    </w:p>
    <w:bookmarkStart w:id="20" w:name="Xd52b3be7c4cca006b7cc2c0e9af8515a1cee49d"/>
    <w:p>
      <w:pPr>
        <w:pStyle w:val="Heading2"/>
      </w:pPr>
      <w:r>
        <w:t xml:space="preserve">I. Introduction: The Intersection of Tradition and Modernity</w:t>
      </w:r>
    </w:p>
    <w:p>
      <w:pPr>
        <w:pStyle w:val="FirstParagraph"/>
      </w:pPr>
      <w:r>
        <w:t xml:space="preserve">The academic landscape in Ivory Coast, particularly within the bustling metropolis of Abidjan, presents a unique and complex environment for higher education. As I reflect on my tenure as a University Lecturer here, I am struck by the profound duality that defines this role. We are not merely transmitters of knowledge; we are cultural mediators, social architects, and critical thinkers navigating a landscape where traditional Ivorian values intersect rapidly with modern global academic standards. This reflection paper aims to explore the multifaceted responsibilities of a University Lecturer in Abidjan, examining how this position serves as both a mirror to society and a catalyst for its future development.</w:t>
      </w:r>
    </w:p>
    <w:p>
      <w:pPr>
        <w:pStyle w:val="BodyText"/>
      </w:pPr>
      <w:r>
        <w:t xml:space="preserve">Abidjan, as the economic capital of Côte d'Ivoire, is a city of dynamic energy. It is a hub where commerce, culture, and education converge. For the University Lecturer working in this specific geographic context, the challenge lies in maintaining academic rigor while remaining deeply connected to the local reality. The classroom becomes a microcosm of Ivorian society itself—diverse, vibrant, yet often grappling with systemic inequalities and rapid changes.</w:t>
      </w:r>
    </w:p>
    <w:bookmarkEnd w:id="20"/>
    <w:bookmarkStart w:id="21" w:name="Xf595ab8c7f05a9991f0bbe9a5ad46a2d471d9fa"/>
    <w:p>
      <w:pPr>
        <w:pStyle w:val="Heading2"/>
      </w:pPr>
      <w:r>
        <w:t xml:space="preserve">II. The Pedagogical Challenge: Bridging Theory and Local Reality</w:t>
      </w:r>
    </w:p>
    <w:p>
      <w:pPr>
        <w:pStyle w:val="FirstParagraph"/>
      </w:pPr>
      <w:r>
        <w:t xml:space="preserve">One of the primary reflections I have regarding my role as a University Lecturer is the necessity of contextualizing global theories within the local context of Abidjan. Standard curricula, often imported from Europe or North America, do not automatically resonate with students whose lived experiences are rooted in West African socio-economic realities. Therefore, a significant part of being an effective lecturer here involves adapting pedagogical methods to bridge this gap.</w:t>
      </w:r>
    </w:p>
    <w:p>
      <w:pPr>
        <w:pStyle w:val="BodyText"/>
      </w:pPr>
      <w:r>
        <w:t xml:space="preserve">For instance, when teaching economics or political science, we must move beyond abstract models and apply these frameworks to the informal economy that dominates much of Abidjan’s daily life. We must discuss how urban planning affects neighborhoods like Yopougon or Marcory differently than the upscale Plateau district. By grounding academic concepts in the tangible realities of Ivory Coast, Abidjan students can see the immediate relevance of their studies. This approach not only enhances engagement but also fosters critical thinking skills that are essential for national development.</w:t>
      </w:r>
    </w:p>
    <w:p>
      <w:pPr>
        <w:pStyle w:val="BodyText"/>
      </w:pPr>
      <w:r>
        <w:t xml:space="preserve">Furthermore, language plays a pivotal role in this pedagogical journey. While French remains the official language of instruction in most Ivorian universities, integrating local perspectives and encouraging students to articulate complex ideas within their cultural frameworks is crucial. A University Lecturer must be sensitive to this linguistic nuance, ensuring that communication barriers do not hinder intellectual exploration.</w:t>
      </w:r>
    </w:p>
    <w:bookmarkEnd w:id="21"/>
    <w:bookmarkStart w:id="22" w:name="Xef518ef5d3fa2a19af47a51122e78a90c0b48bd"/>
    <w:p>
      <w:pPr>
        <w:pStyle w:val="Heading2"/>
      </w:pPr>
      <w:r>
        <w:t xml:space="preserve">III. Mentorship Beyond the Classroom: The Social Responsibility</w:t>
      </w:r>
    </w:p>
    <w:p>
      <w:pPr>
        <w:pStyle w:val="FirstParagraph"/>
      </w:pPr>
      <w:r>
        <w:t xml:space="preserve">In Abidjan, the relationship between a lecturer and a student often extends far beyond academic performance. Given the competitive nature of job markets in Côte d'Ivoire, students look to their professors not just for grades, but for guidance on career pathways and professional ethics. As a University Lecturer in this region, I have found myself frequently acting as a mentor, counselor, and sometimes even an advocate.</w:t>
      </w:r>
    </w:p>
    <w:p>
      <w:pPr>
        <w:pStyle w:val="BodyText"/>
      </w:pPr>
      <w:r>
        <w:t xml:space="preserve">This mentorship role is particularly challenging yet rewarding. Many students come from modest backgrounds and view university education as their primary ticket to social mobility. The pressure they face is immense. Consequently, the lecturer must possess high emotional intelligence and empathy. We are tasked with nurturing not just scholars, but responsible citizens who will contribute to the stability and growth of Ivory Coast.</w:t>
      </w:r>
    </w:p>
    <w:p>
      <w:pPr>
        <w:pStyle w:val="BodyText"/>
      </w:pPr>
      <w:r>
        <w:t xml:space="preserve">Reflecting on specific interactions in Abidjan, I recall moments where supporting a student through personal hardship or guiding them toward internship opportunities in local industries had a transformative impact. These experiences underscore that the role of a lecturer is inherently humanistic. It requires us to recognize the potential within each individual and to provide the support structures necessary for that potential to flourish amidst the socio-economic pressures prevalent in West Africa.</w:t>
      </w:r>
    </w:p>
    <w:bookmarkEnd w:id="22"/>
    <w:bookmarkStart w:id="23" w:name="iv.-research-and-community-engagement"/>
    <w:p>
      <w:pPr>
        <w:pStyle w:val="Heading2"/>
      </w:pPr>
      <w:r>
        <w:t xml:space="preserve">IV. Research and Community Engagement</w:t>
      </w:r>
    </w:p>
    <w:p>
      <w:pPr>
        <w:pStyle w:val="FirstParagraph"/>
      </w:pPr>
      <w:r>
        <w:t xml:space="preserve">The role of research for a University Lecturer in Abidjan is not confined to academic journals; it must also engage with community needs. Ivory Coast is undergoing rapid urbanization and technological integration, presenting numerous challenges that require scholarly inquiry. From sustainable urban development in the face of climate change to digital literacy in an increasingly connected world, these are issues that directly affect the population of Abidjan.</w:t>
      </w:r>
    </w:p>
    <w:p>
      <w:pPr>
        <w:pStyle w:val="BodyText"/>
      </w:pPr>
      <w:r>
        <w:t xml:space="preserve">As a lecturer, there is a moral imperative to conduct research that addresses these local challenges. Collaborating with local government bodies, NGOs, and private enterprises allows for applied research that can have immediate social impacts. For example, studies on public health strategies or educational access in peri-urban areas of Abidjan can inform policy decisions and improve quality of life. This engagement transforms the university from an ivory tower into a community partner.</w:t>
      </w:r>
    </w:p>
    <w:bookmarkEnd w:id="23"/>
    <w:bookmarkStart w:id="24" w:name="Xc9287e2f91f77922143211a505e0fbb8cd017cc"/>
    <w:p>
      <w:pPr>
        <w:pStyle w:val="Heading2"/>
      </w:pPr>
      <w:r>
        <w:t xml:space="preserve">V. Conclusion: The Lecturer as an Agent of Change</w:t>
      </w:r>
    </w:p>
    <w:p>
      <w:pPr>
        <w:pStyle w:val="FirstParagraph"/>
      </w:pPr>
      <w:r>
        <w:t xml:space="preserve">In conclusion, being a University Lecturer in Ivory Coast, specifically in Abidjan, is a position of significant responsibility and privilege. It demands a balance between upholding international academic standards and remaining deeply embedded in the local cultural and socio-economic fabric. The lecturer acts as a bridge between the past and the future, ensuring that education serves as a tool for empowerment rather than just credentialing.</w:t>
      </w:r>
    </w:p>
    <w:p>
      <w:pPr>
        <w:pStyle w:val="BodyText"/>
      </w:pPr>
      <w:r>
        <w:t xml:space="preserve">The challenges are real—ranging from resource constraints to large class sizes—but they are matched by the potential for impact. By fostering critical thinking, providing holistic mentorship, and engaging in relevant research, University Lecturers in Abidjan contribute directly to the intellectual and social capital of Ivory Coast. This reflection has reinforced my belief that education is not merely an academic exercise but a vital component of nation-building. As we move forward, it is essential that we continue to adapt our methods, remain compassionate in our mentorship, and stay committed to the long-term development of both our students and the society they inhabit.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2026-07-29T13:45:12Z</dcterms:created>
  <dcterms:modified xsi:type="dcterms:W3CDTF">2026-07-29T13:45:12Z</dcterms:modified>
</cp:coreProperties>
</file>

<file path=docProps/custom.xml><?xml version="1.0" encoding="utf-8"?>
<Properties xmlns="http://schemas.openxmlformats.org/officeDocument/2006/custom-properties" xmlns:vt="http://schemas.openxmlformats.org/officeDocument/2006/docPropsVTypes"/>
</file>