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Pedagogy</w:t>
      </w:r>
      <w:r>
        <w:t xml:space="preserve"> </w:t>
      </w:r>
      <w:r>
        <w:t xml:space="preserve">and</w:t>
      </w:r>
      <w:r>
        <w:t xml:space="preserve"> </w:t>
      </w:r>
      <w:r>
        <w:t xml:space="preserve">Culture:</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Kyoto</w:t>
      </w:r>
    </w:p>
    <w:bookmarkStart w:id="26" w:name="Xf4e1528473e3821d5eb5595066ef2f6b24a9ef8"/>
    <w:p>
      <w:pPr>
        <w:pStyle w:val="Heading1"/>
      </w:pPr>
      <w:r>
        <w:t xml:space="preserve">The Intersection of Tradition and Academia: A Reflection Paper on Being a University Lecturer in Japan, Kyoto</w:t>
      </w:r>
    </w:p>
    <w:p>
      <w:pPr>
        <w:pStyle w:val="FirstParagraph"/>
      </w:pPr>
      <w:r>
        <w:t xml:space="preserve">To step into the role of a</w:t>
      </w:r>
      <w:r>
        <w:t xml:space="preserve"> </w:t>
      </w:r>
      <w:r>
        <w:rPr>
          <w:bCs/>
          <w:b/>
        </w:rPr>
        <w:t xml:space="preserve">University Lecturer</w:t>
      </w:r>
      <w:r>
        <w:t xml:space="preserve"> </w:t>
      </w:r>
      <w:r>
        <w:t xml:space="preserve">within the historic and culturally rich context of</w:t>
      </w:r>
      <w:r>
        <w:t xml:space="preserve"> </w:t>
      </w:r>
      <w:r>
        <w:rPr>
          <w:bCs/>
          <w:b/>
        </w:rPr>
        <w:t xml:space="preserve">Japn, Kyoto</w:t>
      </w:r>
      <w:r>
        <w:t xml:space="preserve">, is to engage in a profound dialogue between modern pedagogy and ancient tradition. This reflection paper serves as an exploration of that dynamic intersection. It examines not only the academic responsibilities inherent to being an educator but also the deeper cultural, social, and personal transformations that occur when one teaches within one of Japan’s most significant intellectual and spiritual hubs.</w:t>
      </w:r>
    </w:p>
    <w:bookmarkStart w:id="20" w:name="Xfee547901b5cc2b7b1f2f37d3def2c8bab6b556"/>
    <w:p>
      <w:pPr>
        <w:pStyle w:val="Heading2"/>
      </w:pPr>
      <w:r>
        <w:t xml:space="preserve">The Weight of Place: Kyoto as a Pedagogical Partner</w:t>
      </w:r>
    </w:p>
    <w:p>
      <w:pPr>
        <w:pStyle w:val="FirstParagraph"/>
      </w:pPr>
      <w:r>
        <w:rPr>
          <w:bCs/>
          <w:b/>
        </w:rPr>
        <w:t xml:space="preserve">Japn, Kyoto</w:t>
      </w:r>
      <w:r>
        <w:t xml:space="preserve">, is not merely a backdrop for academic instruction; it is an active participant in the educational experience. Unlike many Western university settings where the campus exists somewhat apart from the city, in</w:t>
      </w:r>
      <w:r>
        <w:t xml:space="preserve"> </w:t>
      </w:r>
      <w:r>
        <w:rPr>
          <w:bCs/>
          <w:b/>
        </w:rPr>
        <w:t xml:space="preserve">Japn, Kyoto</w:t>
      </w:r>
      <w:r>
        <w:t xml:space="preserve">, learning spills out of lecture halls and into tea houses, temple gardens, and bustling streets. As a</w:t>
      </w:r>
      <w:r>
        <w:t xml:space="preserve"> </w:t>
      </w:r>
      <w:r>
        <w:rPr>
          <w:bCs/>
          <w:b/>
        </w:rPr>
        <w:t xml:space="preserve">University Lecturer</w:t>
      </w:r>
      <w:r>
        <w:t xml:space="preserve">, I have come to realize that the environment dictates much of how knowledge is received.</w:t>
      </w:r>
    </w:p>
    <w:p>
      <w:pPr>
        <w:pStyle w:val="BodyText"/>
      </w:pPr>
      <w:r>
        <w:t xml:space="preserve">The atmosphere in</w:t>
      </w:r>
      <w:r>
        <w:t xml:space="preserve"> </w:t>
      </w:r>
      <w:r>
        <w:rPr>
          <w:bCs/>
          <w:b/>
        </w:rPr>
        <w:t xml:space="preserve">Japn, Kyoto</w:t>
      </w:r>
      <w:r>
        <w:t xml:space="preserve"> </w:t>
      </w:r>
      <w:r>
        <w:t xml:space="preserve">demands a certain level of respect and mindfulness. The silence found in the bamboo groves near Ryoan-ji or the vibrant energy around Pontocho creates a dual rhythm that influences teaching style. In my experience, students here are deeply observant. They listen not just with their ears but with their presence. This requires a</w:t>
      </w:r>
      <w:r>
        <w:t xml:space="preserve"> </w:t>
      </w:r>
      <w:r>
        <w:rPr>
          <w:bCs/>
          <w:b/>
        </w:rPr>
        <w:t xml:space="preserve">University Lecturer</w:t>
      </w:r>
      <w:r>
        <w:t xml:space="preserve"> </w:t>
      </w:r>
      <w:r>
        <w:t xml:space="preserve">to be more than just a conduit of information; one must become a facilitator of mindful engagement.</w:t>
      </w:r>
    </w:p>
    <w:bookmarkEnd w:id="20"/>
    <w:bookmarkStart w:id="21" w:name="cultural-nuances-in-the-classroom"/>
    <w:p>
      <w:pPr>
        <w:pStyle w:val="Heading2"/>
      </w:pPr>
      <w:r>
        <w:t xml:space="preserve">Cultural Nuances in the Classroom</w:t>
      </w:r>
    </w:p>
    <w:p>
      <w:pPr>
        <w:pStyle w:val="FirstParagraph"/>
      </w:pPr>
      <w:r>
        <w:t xml:space="preserve">The role of the</w:t>
      </w:r>
      <w:r>
        <w:t xml:space="preserve"> </w:t>
      </w:r>
      <w:r>
        <w:rPr>
          <w:bCs/>
          <w:b/>
        </w:rPr>
        <w:t xml:space="preserve">University Lecturer</w:t>
      </w:r>
      <w:r>
        <w:t xml:space="preserve"> </w:t>
      </w:r>
      <w:r>
        <w:t xml:space="preserve">in Japan differs significantly from that in many other parts of the world. In</w:t>
      </w:r>
      <w:r>
        <w:t xml:space="preserve"> </w:t>
      </w:r>
      <w:r>
        <w:rPr>
          <w:bCs/>
          <w:b/>
        </w:rPr>
        <w:t xml:space="preserve">Japn, Kyoto</w:t>
      </w:r>
      <w:r>
        <w:t xml:space="preserve">, hierarchy and respect (soncho) play crucial roles. Students often hesitate to challenge authority openly or ask questions unless directly prompted. This can initially be misinterpreted as disinterest or passivity by outsiders.</w:t>
      </w:r>
    </w:p>
    <w:p>
      <w:pPr>
        <w:pStyle w:val="BodyText"/>
      </w:pPr>
      <w:r>
        <w:t xml:space="preserve">However, through patience and adaptation, I have learned that this silence is not emptiness; it is processing. As a</w:t>
      </w:r>
      <w:r>
        <w:t xml:space="preserve"> </w:t>
      </w:r>
      <w:r>
        <w:rPr>
          <w:bCs/>
          <w:b/>
        </w:rPr>
        <w:t xml:space="preserve">University Lecturer</w:t>
      </w:r>
      <w:r>
        <w:t xml:space="preserve">, I had to learn how to create safe spaces for interaction without breaking cultural norms. Techniques such as small group discussions, anonymous question boxes, and structured debate formats helped bridge the gap between hierarchical respect and active participation. Understanding that</w:t>
      </w:r>
      <w:r>
        <w:t xml:space="preserve"> </w:t>
      </w:r>
      <w:r>
        <w:rPr>
          <w:bCs/>
          <w:b/>
        </w:rPr>
        <w:t xml:space="preserve">Japn, Kyoto</w:t>
      </w:r>
      <w:r>
        <w:t xml:space="preserve"> </w:t>
      </w:r>
      <w:r>
        <w:t xml:space="preserve">values harmony (wa) taught me that forcing confrontation is counterproductive. Instead, building trust over time allowed students to open up.</w:t>
      </w:r>
    </w:p>
    <w:bookmarkEnd w:id="21"/>
    <w:bookmarkStart w:id="22" w:name="X89b10b1416adbaa3cb6d0196f7c5c50dd5b659a"/>
    <w:p>
      <w:pPr>
        <w:pStyle w:val="Heading2"/>
      </w:pPr>
      <w:r>
        <w:t xml:space="preserve">The Challenge of Language and Communication</w:t>
      </w:r>
    </w:p>
    <w:p>
      <w:pPr>
        <w:pStyle w:val="FirstParagraph"/>
      </w:pPr>
      <w:r>
        <w:t xml:space="preserve">For any</w:t>
      </w:r>
      <w:r>
        <w:t xml:space="preserve"> </w:t>
      </w:r>
      <w:r>
        <w:rPr>
          <w:bCs/>
          <w:b/>
        </w:rPr>
        <w:t xml:space="preserve">University Lecturer</w:t>
      </w:r>
      <w:r>
        <w:t xml:space="preserve">, language is the primary tool. In</w:t>
      </w:r>
      <w:r>
        <w:t xml:space="preserve"> </w:t>
      </w:r>
      <w:r>
        <w:rPr>
          <w:bCs/>
          <w:b/>
        </w:rPr>
        <w:t xml:space="preserve">Japn, Kyoto</w:t>
      </w:r>
      <w:r>
        <w:t xml:space="preserve">, navigating the Japanese academic language system presents unique challenges. Even if one speaks conversational Japanese, academic terminology and formal speech (keigo) require mastery. Initially, there was a fear of miscommunication or appearing disrespectful due to linguistic errors.</w:t>
      </w:r>
    </w:p>
    <w:p>
      <w:pPr>
        <w:pStyle w:val="BodyText"/>
      </w:pPr>
      <w:r>
        <w:t xml:space="preserve">Yet, this struggle became a source of connection. Students appreciated the effort made by the</w:t>
      </w:r>
      <w:r>
        <w:t xml:space="preserve"> </w:t>
      </w:r>
      <w:r>
        <w:rPr>
          <w:bCs/>
          <w:b/>
        </w:rPr>
        <w:t xml:space="preserve">University Lecturer</w:t>
      </w:r>
      <w:r>
        <w:t xml:space="preserve"> </w:t>
      </w:r>
      <w:r>
        <w:t xml:space="preserve">to engage with their language and culture. In</w:t>
      </w:r>
      <w:r>
        <w:t xml:space="preserve"> </w:t>
      </w:r>
      <w:r>
        <w:rPr>
          <w:bCs/>
          <w:b/>
        </w:rPr>
        <w:t xml:space="preserve">Japn, Kyoto</w:t>
      </w:r>
      <w:r>
        <w:t xml:space="preserve">, sincerity (makoto) is highly valued. My imperfections in Japanese became humanizing elements that broke down barriers, showing students that learning is a lifelong journey for everyone involved. This reciprocal learning process enriched the classroom dynamic.</w:t>
      </w:r>
    </w:p>
    <w:bookmarkEnd w:id="22"/>
    <w:bookmarkStart w:id="23" w:name="Xa98eeaef0d2ee868940e28164f56f57efa87105"/>
    <w:p>
      <w:pPr>
        <w:pStyle w:val="Heading2"/>
      </w:pPr>
      <w:r>
        <w:t xml:space="preserve">Integrating Local Heritage into Curriculum</w:t>
      </w:r>
    </w:p>
    <w:p>
      <w:pPr>
        <w:pStyle w:val="FirstParagraph"/>
      </w:pPr>
      <w:r>
        <w:t xml:space="preserve">A distinct advantage of being a</w:t>
      </w:r>
      <w:r>
        <w:t xml:space="preserve"> </w:t>
      </w:r>
      <w:r>
        <w:rPr>
          <w:bCs/>
          <w:b/>
        </w:rPr>
        <w:t xml:space="preserve">University Lecturer</w:t>
      </w:r>
      <w:r>
        <w:t xml:space="preserve"> </w:t>
      </w:r>
      <w:r>
        <w:t xml:space="preserve">in</w:t>
      </w:r>
      <w:r>
        <w:t xml:space="preserve"> </w:t>
      </w:r>
      <w:r>
        <w:rPr>
          <w:bCs/>
          <w:b/>
        </w:rPr>
        <w:t xml:space="preserve">Japn, Kyoto</w:t>
      </w:r>
      <w:r>
        <w:t xml:space="preserve">, is access to an unparalleled historical and cultural archive. Kyoto was the capital of Japan for over a millennium, and its temples, shrines, and traditional crafts offer living laboratories for various disciplines.</w:t>
      </w:r>
    </w:p>
    <w:p>
      <w:pPr>
        <w:pStyle w:val="BodyText"/>
      </w:pPr>
      <w:r>
        <w:t xml:space="preserve">I have integrated field studies into my curriculum that connect theoretical knowledge with tangible heritage. For instance, in discussions on philosophy or ethics, we visited Zen gardens to discuss concepts of emptiness and form. In business courses, we analyzed the centuries-old practices of Kyoto’s artisanal industries. This approach makes education relevant and grounded. It reminds students that their</w:t>
      </w:r>
      <w:r>
        <w:t xml:space="preserve"> </w:t>
      </w:r>
      <w:r>
        <w:rPr>
          <w:bCs/>
          <w:b/>
        </w:rPr>
        <w:t xml:space="preserve">University Lecturer</w:t>
      </w:r>
      <w:r>
        <w:t xml:space="preserve"> </w:t>
      </w:r>
      <w:r>
        <w:t xml:space="preserve">is not just teaching abstract concepts but connecting them to their own cultural identity.</w:t>
      </w:r>
    </w:p>
    <w:bookmarkEnd w:id="23"/>
    <w:bookmarkStart w:id="24" w:name="personal-growth-and-reflection"/>
    <w:p>
      <w:pPr>
        <w:pStyle w:val="Heading2"/>
      </w:pPr>
      <w:r>
        <w:t xml:space="preserve">Personal Growth and Reflection</w:t>
      </w:r>
    </w:p>
    <w:p>
      <w:pPr>
        <w:pStyle w:val="FirstParagraph"/>
      </w:pPr>
      <w:r>
        <w:t xml:space="preserve">Beyond the classroom, living in</w:t>
      </w:r>
      <w:r>
        <w:t xml:space="preserve"> </w:t>
      </w:r>
      <w:r>
        <w:rPr>
          <w:bCs/>
          <w:b/>
        </w:rPr>
        <w:t xml:space="preserve">Japn, Kyoto</w:t>
      </w:r>
      <w:r>
        <w:t xml:space="preserve">, as a</w:t>
      </w:r>
      <w:r>
        <w:t xml:space="preserve"> </w:t>
      </w:r>
      <w:r>
        <w:rPr>
          <w:bCs/>
          <w:b/>
        </w:rPr>
        <w:t xml:space="preserve">University Lecturer</w:t>
      </w:r>
      <w:r>
        <w:t xml:space="preserve">, has led to significant personal growth. The pace of life here is different. There is an emphasis on seasonal awareness (kisetsukan), appreciating the cherry blossoms in spring or the autumn leaves in November. This mindfulness extends to teaching.</w:t>
      </w:r>
    </w:p>
    <w:p>
      <w:pPr>
        <w:pStyle w:val="BodyText"/>
      </w:pPr>
      <w:r>
        <w:t xml:space="preserve">I have learned to pause, observe, and adapt rather than rush through a syllabus. Being a</w:t>
      </w:r>
      <w:r>
        <w:t xml:space="preserve"> </w:t>
      </w:r>
      <w:r>
        <w:rPr>
          <w:bCs/>
          <w:b/>
        </w:rPr>
        <w:t xml:space="preserve">University Lecturer</w:t>
      </w:r>
      <w:r>
        <w:t xml:space="preserve"> </w:t>
      </w:r>
      <w:r>
        <w:t xml:space="preserve">in</w:t>
      </w:r>
      <w:r>
        <w:t xml:space="preserve"> </w:t>
      </w:r>
      <w:r>
        <w:rPr>
          <w:bCs/>
          <w:b/>
        </w:rPr>
        <w:t xml:space="preserve">Japn, Kyoto</w:t>
      </w:r>
      <w:r>
        <w:t xml:space="preserve">, has taught me that education is not just about covering content but about nurturing character. The students here are often deeply connected to their community and future responsibilities. My role has shifted from being the "sage on the stage" to a guide who helps them navigate their path with integrity.</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University Lecturer</w:t>
      </w:r>
      <w:r>
        <w:t xml:space="preserve"> </w:t>
      </w:r>
      <w:r>
        <w:t xml:space="preserve">in</w:t>
      </w:r>
      <w:r>
        <w:t xml:space="preserve"> </w:t>
      </w:r>
      <w:r>
        <w:rPr>
          <w:bCs/>
          <w:b/>
        </w:rPr>
        <w:t xml:space="preserve">Japn, Kyoto</w:t>
      </w:r>
      <w:r>
        <w:t xml:space="preserve">, is a multifaceted experience that transcends traditional academic boundaries. It requires cultural sensitivity, linguistic adaptability, and a willingness to learn from both students and the environment itself. The unique setting of</w:t>
      </w:r>
      <w:r>
        <w:t xml:space="preserve"> </w:t>
      </w:r>
      <w:r>
        <w:rPr>
          <w:bCs/>
          <w:b/>
        </w:rPr>
        <w:t xml:space="preserve">Japn, Kyoto</w:t>
      </w:r>
      <w:r>
        <w:t xml:space="preserve"> </w:t>
      </w:r>
      <w:r>
        <w:t xml:space="preserve">offers rich opportunities for immersive learning that blend history with modern thought.</w:t>
      </w:r>
    </w:p>
    <w:p>
      <w:pPr>
        <w:pStyle w:val="BodyText"/>
      </w:pPr>
      <w:r>
        <w:t xml:space="preserve">This reflection has highlighted how place shapes pedagogy. In</w:t>
      </w:r>
      <w:r>
        <w:t xml:space="preserve"> </w:t>
      </w:r>
      <w:r>
        <w:rPr>
          <w:bCs/>
          <w:b/>
        </w:rPr>
        <w:t xml:space="preserve">Japn, Kyoto</w:t>
      </w:r>
      <w:r>
        <w:t xml:space="preserve">, every interaction is infused with context—historical, social, and spiritual. As a</w:t>
      </w:r>
      <w:r>
        <w:t xml:space="preserve"> </w:t>
      </w:r>
      <w:r>
        <w:rPr>
          <w:bCs/>
          <w:b/>
        </w:rPr>
        <w:t xml:space="preserve">University Lecturer</w:t>
      </w:r>
      <w:r>
        <w:t xml:space="preserve">, I am privileged to be part of this ongoing dialogue between past and future. The experience has been challenging yet profoundly rewarding, offering lessons in patience, respect, and the enduring power of education when rooted in cultural understanding.</w:t>
      </w:r>
    </w:p>
    <w:p>
      <w:pPr>
        <w:pStyle w:val="BodyText"/>
      </w:pPr>
      <w:r>
        <w:t xml:space="preserve">Ultimately, being a</w:t>
      </w:r>
      <w:r>
        <w:t xml:space="preserve"> </w:t>
      </w:r>
      <w:r>
        <w:rPr>
          <w:bCs/>
          <w:b/>
        </w:rPr>
        <w:t xml:space="preserve">University Lecturer</w:t>
      </w:r>
      <w:r>
        <w:t xml:space="preserve"> </w:t>
      </w:r>
      <w:r>
        <w:t xml:space="preserve">in</w:t>
      </w:r>
      <w:r>
        <w:t xml:space="preserve"> </w:t>
      </w:r>
      <w:r>
        <w:rPr>
          <w:bCs/>
          <w:b/>
        </w:rPr>
        <w:t xml:space="preserve">Japn, Kyoto</w:t>
      </w:r>
      <w:r>
        <w:t xml:space="preserve">, is not just about teaching subjects; it is about participating in the preservation and evolution of one of the world’s most vibrant cultural traditions. It is a reminder that true education happens when we listen as much as we speak, and when we honor both the wisdom of tradition and the promise of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Pedagogy and Culture: A University Lecturer in Japan, Kyoto</dc:title>
  <dc:creator/>
  <dc:language>en</dc:language>
  <cp:keywords/>
  <dcterms:created xsi:type="dcterms:W3CDTF">2026-07-29T18:22:20Z</dcterms:created>
  <dcterms:modified xsi:type="dcterms:W3CDTF">2026-07-29T18:22:20Z</dcterms:modified>
</cp:coreProperties>
</file>

<file path=docProps/custom.xml><?xml version="1.0" encoding="utf-8"?>
<Properties xmlns="http://schemas.openxmlformats.org/officeDocument/2006/custom-properties" xmlns:vt="http://schemas.openxmlformats.org/officeDocument/2006/docPropsVTypes"/>
</file>