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Osaka</w:t>
      </w:r>
    </w:p>
    <w:bookmarkStart w:id="25" w:name="X0a95a26b667266970b6aa9b1f7f05a54e6189f7"/>
    <w:p>
      <w:pPr>
        <w:pStyle w:val="Heading1"/>
      </w:pPr>
      <w:r>
        <w:t xml:space="preserve">Bridging Worlds and Disciplines:</w:t>
      </w:r>
      <w:r>
        <w:br/>
      </w:r>
      <w:r>
        <w:t xml:space="preserve">A Reflection Paper on the Role of a University Lecturer in Japan, Osaka</w:t>
      </w:r>
    </w:p>
    <w:p>
      <w:pPr>
        <w:pStyle w:val="FirstParagraph"/>
      </w:pPr>
      <w:r>
        <w:t xml:space="preserve">The decision to accept a position as a</w:t>
      </w:r>
      <w:r>
        <w:t xml:space="preserve"> </w:t>
      </w:r>
      <w:r>
        <w:rPr>
          <w:bCs/>
          <w:b/>
        </w:rPr>
        <w:t xml:space="preserve">University Lecturer</w:t>
      </w:r>
      <w:r>
        <w:t xml:space="preserve"> </w:t>
      </w:r>
      <w:r>
        <w:t xml:space="preserve">in</w:t>
      </w:r>
      <w:r>
        <w:t xml:space="preserve"> </w:t>
      </w:r>
      <w:r>
        <w:rPr>
          <w:bCs/>
          <w:b/>
        </w:rPr>
        <w:t xml:space="preserve">Japen, Osaka</w:t>
      </w:r>
      <w:r>
        <w:t xml:space="preserve">, is not merely an academic career move; it is an immersive journey into one of the most complex and vibrant cultural intersections in the world. To serve as an educator within this specific context requires more than just subject matter expertise. It demands a profound understanding of pedagogical adaptation, cultural humility, and the nuanced social dynamics that define life in Kansai’s largest metropolis. This reflection paper explores those dimensions, examining how the identity of a</w:t>
      </w:r>
      <w:r>
        <w:t xml:space="preserve"> </w:t>
      </w:r>
      <w:r>
        <w:rPr>
          <w:bCs/>
          <w:b/>
        </w:rPr>
        <w:t xml:space="preserve">University Lecturer</w:t>
      </w:r>
      <w:r>
        <w:t xml:space="preserve"> </w:t>
      </w:r>
      <w:r>
        <w:t xml:space="preserve">is reshaped by the unique environment of</w:t>
      </w:r>
      <w:r>
        <w:t xml:space="preserve"> </w:t>
      </w:r>
      <w:r>
        <w:rPr>
          <w:bCs/>
          <w:b/>
        </w:rPr>
        <w:t xml:space="preserve">Japen</w:t>
      </w:r>
      <w:r>
        <w:t xml:space="preserve">, specifically within the energetic and culturally distinct setting of</w:t>
      </w:r>
      <w:r>
        <w:t xml:space="preserve"> </w:t>
      </w:r>
      <w:r>
        <w:rPr>
          <w:bCs/>
          <w:b/>
        </w:rPr>
        <w:t xml:space="preserve">Japan, Osaka</w:t>
      </w:r>
      <w:r>
        <w:t xml:space="preserve">.</w:t>
      </w:r>
    </w:p>
    <w:bookmarkStart w:id="20" w:name="Xc702e5b80dd3a3729bafa7b1853ee50bde67ad1"/>
    <w:p>
      <w:pPr>
        <w:pStyle w:val="Heading2"/>
      </w:pPr>
      <w:r>
        <w:t xml:space="preserve">The Pedagogical Shift: Beyond Traditional Lecture Formats</w:t>
      </w:r>
    </w:p>
    <w:p>
      <w:pPr>
        <w:pStyle w:val="FirstParagraph"/>
      </w:pPr>
      <w:r>
        <w:t xml:space="preserve">The first major realization upon arriving as a</w:t>
      </w:r>
      <w:r>
        <w:t xml:space="preserve"> </w:t>
      </w:r>
      <w:r>
        <w:rPr>
          <w:bCs/>
          <w:b/>
        </w:rPr>
        <w:t xml:space="preserve">University Lecturer</w:t>
      </w:r>
      <w:r>
        <w:t xml:space="preserve"> </w:t>
      </w:r>
      <w:r>
        <w:t xml:space="preserve">in this region is that traditional Western teaching methods often fail to resonate without significant modification. In</w:t>
      </w:r>
      <w:r>
        <w:t xml:space="preserve"> </w:t>
      </w:r>
      <w:r>
        <w:rPr>
          <w:bCs/>
          <w:b/>
        </w:rPr>
        <w:t xml:space="preserve">Japen, Osaka</w:t>
      </w:r>
      <w:r>
        <w:t xml:space="preserve">, the educational philosophy emphasizes harmony, group cohesion, and respect for hierarchy. As a lecturer, I have found that my role is less about dictating information and more about facilitating dialogue within a structured framework. The concept of "wa" (harmony) heavily influences classroom dynamics. Students may be hesitant to speak up in contradiction to peers or instructors publicly, not out of lack of knowledge, but out of respect for social order.</w:t>
      </w:r>
    </w:p>
    <w:p>
      <w:pPr>
        <w:pStyle w:val="BodyText"/>
      </w:pPr>
      <w:r>
        <w:t xml:space="preserve">Therefore, the strategy for a</w:t>
      </w:r>
      <w:r>
        <w:t xml:space="preserve"> </w:t>
      </w:r>
      <w:r>
        <w:rPr>
          <w:bCs/>
          <w:b/>
        </w:rPr>
        <w:t xml:space="preserve">University Lecturer</w:t>
      </w:r>
      <w:r>
        <w:t xml:space="preserve"> </w:t>
      </w:r>
      <w:r>
        <w:t xml:space="preserve">must evolve. It involves creating safe spaces for individual expression while maintaining group integrity. In Osaka, this is further complicated by the local culture. The people here are known for being outgoing, humorous, and direct compared to other parts of</w:t>
      </w:r>
      <w:r>
        <w:t xml:space="preserve"> </w:t>
      </w:r>
      <w:r>
        <w:rPr>
          <w:bCs/>
          <w:b/>
        </w:rPr>
        <w:t xml:space="preserve">Japan</w:t>
      </w:r>
      <w:r>
        <w:t xml:space="preserve">. As a lecturer in this city, I have witnessed students who are more willing to challenge ideas than their counterparts in Tokyo or Kyoto, yet they still adhere to deep-seated etiquette regarding teacher-student relationships. Balancing these expectations requires a delicate touch. The academic rigor expected by international standards must be met without dismissing the local educational traditions that prioritize collective learning over individual competition.</w:t>
      </w:r>
    </w:p>
    <w:bookmarkEnd w:id="20"/>
    <w:bookmarkStart w:id="21" w:name="osaka-as-a-cultural-catalyst"/>
    <w:p>
      <w:pPr>
        <w:pStyle w:val="Heading2"/>
      </w:pPr>
      <w:r>
        <w:t xml:space="preserve">Osaka as a Cultural Catalyst</w:t>
      </w:r>
    </w:p>
    <w:p>
      <w:pPr>
        <w:pStyle w:val="FirstParagraph"/>
      </w:pPr>
      <w:r>
        <w:t xml:space="preserve">To understand the experience of being a</w:t>
      </w:r>
      <w:r>
        <w:t xml:space="preserve"> </w:t>
      </w:r>
      <w:r>
        <w:rPr>
          <w:bCs/>
          <w:b/>
        </w:rPr>
        <w:t xml:space="preserve">University Lecturer</w:t>
      </w:r>
      <w:r>
        <w:t xml:space="preserve">, one cannot separate it from the city itself. Osaka, often referred to as "Japan's Kitchen," is a place defined by its warmth, culinary excellence, and distinct dialect (Kansai-ben). For an outsider trying to integrate into the academic life of</w:t>
      </w:r>
      <w:r>
        <w:t xml:space="preserve"> </w:t>
      </w:r>
      <w:r>
        <w:rPr>
          <w:bCs/>
          <w:b/>
        </w:rPr>
        <w:t xml:space="preserve">Japen</w:t>
      </w:r>
      <w:r>
        <w:t xml:space="preserve">, this local flavor is both a bridge and a barrier. The friendliness of Osaka locals can make the initial transition easier. Students here are often more approachable than in other major Japanese cities, engaging in banter that helps break down the formal barriers between educator and learner.</w:t>
      </w:r>
    </w:p>
    <w:p>
      <w:pPr>
        <w:pStyle w:val="BodyText"/>
      </w:pPr>
      <w:r>
        <w:t xml:space="preserve">However, this familiarity brings its own set of challenges for a</w:t>
      </w:r>
      <w:r>
        <w:t xml:space="preserve"> </w:t>
      </w:r>
      <w:r>
        <w:rPr>
          <w:bCs/>
          <w:b/>
        </w:rPr>
        <w:t xml:space="preserve">University Lecturer</w:t>
      </w:r>
      <w:r>
        <w:t xml:space="preserve">. When students feel comfortable with you, they may blur professional boundaries. It is crucial to maintain a respectful distance while fostering an open classroom environment. Furthermore, the dialect can be a hurdle in administrative interactions outside the university walls or when engaging with older community members. For those of us dedicated to becoming part of the fabric of</w:t>
      </w:r>
      <w:r>
        <w:t xml:space="preserve"> </w:t>
      </w:r>
      <w:r>
        <w:rPr>
          <w:bCs/>
          <w:b/>
        </w:rPr>
        <w:t xml:space="preserve">Japan</w:t>
      </w:r>
      <w:r>
        <w:t xml:space="preserve">, learning even basic Kansai-ben phrases has become essential for building rapport not just with students, but with staff and local partners involved in university outreach programs.</w:t>
      </w:r>
    </w:p>
    <w:bookmarkEnd w:id="21"/>
    <w:bookmarkStart w:id="22" w:name="language-and-communication-nuances"/>
    <w:p>
      <w:pPr>
        <w:pStyle w:val="Heading2"/>
      </w:pPr>
      <w:r>
        <w:t xml:space="preserve">Language and Communication Nuances</w:t>
      </w:r>
    </w:p>
    <w:p>
      <w:pPr>
        <w:pStyle w:val="FirstParagraph"/>
      </w:pPr>
      <w:r>
        <w:t xml:space="preserve">The role of a</w:t>
      </w:r>
      <w:r>
        <w:t xml:space="preserve"> </w:t>
      </w:r>
      <w:r>
        <w:rPr>
          <w:bCs/>
          <w:b/>
        </w:rPr>
        <w:t xml:space="preserve">University Lecturer</w:t>
      </w:r>
      <w:r>
        <w:t xml:space="preserve"> </w:t>
      </w:r>
      <w:r>
        <w:t xml:space="preserve">is inherently linguistic. In</w:t>
      </w:r>
      <w:r>
        <w:t xml:space="preserve"> </w:t>
      </w:r>
      <w:r>
        <w:rPr>
          <w:bCs/>
          <w:b/>
        </w:rPr>
        <w:t xml:space="preserve">Japan, Osaka</w:t>
      </w:r>
      <w:r>
        <w:t xml:space="preserve">, the language of instruction may be English for certain international programs, but the language of daily life is Japanese or Kansai-ben. This dichotomy creates a unique professional environment. As a lecturer, one often serves as an informal cultural ambassador as well as an academic instructor.</w:t>
      </w:r>
    </w:p>
    <w:p>
      <w:pPr>
        <w:pStyle w:val="BodyText"/>
      </w:pPr>
      <w:r>
        <w:t xml:space="preserve">I have observed that misunderstandings frequently arise not from vocabulary errors but from pragmatic failures—knowing how to use language appropriately in different social contexts. For instance, the indirect communication style prevalent in</w:t>
      </w:r>
      <w:r>
        <w:t xml:space="preserve"> </w:t>
      </w:r>
      <w:r>
        <w:rPr>
          <w:bCs/>
          <w:b/>
        </w:rPr>
        <w:t xml:space="preserve">Japen</w:t>
      </w:r>
      <w:r>
        <w:t xml:space="preserve"> </w:t>
      </w:r>
      <w:r>
        <w:t xml:space="preserve">means that a simple "yes" might mean "I hear you," rather than agreement. As a lecturer, interpreting these cues correctly is vital for effective feedback and assessment. When grading papers or conducting oral examinations in</w:t>
      </w:r>
      <w:r>
        <w:t xml:space="preserve"> </w:t>
      </w:r>
      <w:r>
        <w:rPr>
          <w:bCs/>
          <w:b/>
        </w:rPr>
        <w:t xml:space="preserve">Japan, Osaka</w:t>
      </w:r>
      <w:r>
        <w:t xml:space="preserve">, one must be attuned to the underlying intent of the student's words. This level of linguistic and cultural sensitivity transforms the job from mere teaching to deep interpersonal engagement.</w:t>
      </w:r>
    </w:p>
    <w:bookmarkEnd w:id="22"/>
    <w:bookmarkStart w:id="23" w:name="X7b2efc490fe8ee6d4b1b53cda3895d433f00274"/>
    <w:p>
      <w:pPr>
        <w:pStyle w:val="Heading2"/>
      </w:pPr>
      <w:r>
        <w:t xml:space="preserve">The Broader Impact: Contributing to Global-Local Networks</w:t>
      </w:r>
    </w:p>
    <w:p>
      <w:pPr>
        <w:pStyle w:val="FirstParagraph"/>
      </w:pPr>
      <w:r>
        <w:t xml:space="preserve">Beyond daily teaching, a</w:t>
      </w:r>
      <w:r>
        <w:t xml:space="preserve"> </w:t>
      </w:r>
      <w:r>
        <w:rPr>
          <w:bCs/>
          <w:b/>
        </w:rPr>
        <w:t xml:space="preserve">University Lecturer</w:t>
      </w:r>
      <w:r>
        <w:t xml:space="preserve"> </w:t>
      </w:r>
      <w:r>
        <w:t xml:space="preserve">in</w:t>
      </w:r>
      <w:r>
        <w:t xml:space="preserve"> </w:t>
      </w:r>
      <w:r>
        <w:rPr>
          <w:bCs/>
          <w:b/>
        </w:rPr>
        <w:t xml:space="preserve">Japan, Osaka</w:t>
      </w:r>
      <w:r>
        <w:t xml:space="preserve">, plays a critical role in connecting local institutions with global networks. Osaka is a hub for international trade and innovation. There is an expectation that academics contribute to the city's global profile through research collaborations and public lectures.</w:t>
      </w:r>
    </w:p>
    <w:p>
      <w:pPr>
        <w:pStyle w:val="BodyText"/>
      </w:pPr>
      <w:r>
        <w:t xml:space="preserve">I have found my role extending beyond campus boundaries into community engagement workshops, joint seminars with local businesses, and cultural exchange events. These activities allow me to demonstrate how academic theories apply to real-world scenarios in</w:t>
      </w:r>
      <w:r>
        <w:t xml:space="preserve"> </w:t>
      </w:r>
      <w:r>
        <w:rPr>
          <w:bCs/>
          <w:b/>
        </w:rPr>
        <w:t xml:space="preserve">Japan</w:t>
      </w:r>
      <w:r>
        <w:t xml:space="preserve">. The dynamic nature of Osaka's economy provides a fertile ground for applied research. Whether it is discussing sustainability in urban planning or exploring cross-cultural business ethics, the lessons learned as a lecturer are constantly informed by the vibrant surroundings of this city.</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University Lecturer</w:t>
      </w:r>
      <w:r>
        <w:t xml:space="preserve"> </w:t>
      </w:r>
      <w:r>
        <w:t xml:space="preserve">in</w:t>
      </w:r>
      <w:r>
        <w:t xml:space="preserve"> </w:t>
      </w:r>
      <w:r>
        <w:rPr>
          <w:bCs/>
          <w:b/>
        </w:rPr>
        <w:t xml:space="preserve">Japen, Osaka</w:t>
      </w:r>
      <w:r>
        <w:t xml:space="preserve">, is an experience that redefines one's approach to education and life. It requires shedding preconceived notions of what teaching looks like and embracing a model that blends global academic standards with local cultural values. The warmth of Osaka, the distinctiveness of its dialect, and the deep respect for tradition in</w:t>
      </w:r>
      <w:r>
        <w:t xml:space="preserve"> </w:t>
      </w:r>
      <w:r>
        <w:rPr>
          <w:bCs/>
          <w:b/>
        </w:rPr>
        <w:t xml:space="preserve">Japan</w:t>
      </w:r>
      <w:r>
        <w:t xml:space="preserve"> </w:t>
      </w:r>
      <w:r>
        <w:t xml:space="preserve">create a rich backdrop for intellectual growth.</w:t>
      </w:r>
    </w:p>
    <w:p>
      <w:pPr>
        <w:pStyle w:val="BodyText"/>
      </w:pPr>
      <w:r>
        <w:t xml:space="preserve">This position is not just about transferring knowledge; it is about building bridges between cultures. It challenges the lecturer to be adaptable, empathetic, and culturally responsive. As I continue my journey in</w:t>
      </w:r>
      <w:r>
        <w:t xml:space="preserve"> </w:t>
      </w:r>
      <w:r>
        <w:rPr>
          <w:bCs/>
          <w:b/>
        </w:rPr>
        <w:t xml:space="preserve">Japan, Osaka</w:t>
      </w:r>
      <w:r>
        <w:t xml:space="preserve">, I realize that my effectiveness as an educator depends on how well I integrate into this community while maintaining my academic integrity. The title of</w:t>
      </w:r>
      <w:r>
        <w:t xml:space="preserve"> </w:t>
      </w:r>
      <w:r>
        <w:rPr>
          <w:bCs/>
          <w:b/>
        </w:rPr>
        <w:t xml:space="preserve">University Lecturer</w:t>
      </w:r>
      <w:r>
        <w:t xml:space="preserve"> </w:t>
      </w:r>
      <w:r>
        <w:t xml:space="preserve">comes with significant responsibility—to inspire students not only academically but also to appreciate the diversity and complexity of living in one of the world’s most fascinating cities.</w:t>
      </w:r>
    </w:p>
    <w:p>
      <w:pPr>
        <w:pStyle w:val="BodyText"/>
      </w:pPr>
      <w:r>
        <w:t xml:space="preserve">The experience has taught me that true education happens when there is mutual respect and open dialogue. In</w:t>
      </w:r>
      <w:r>
        <w:t xml:space="preserve"> </w:t>
      </w:r>
      <w:r>
        <w:rPr>
          <w:bCs/>
          <w:b/>
        </w:rPr>
        <w:t xml:space="preserve">Japen</w:t>
      </w:r>
      <w:r>
        <w:t xml:space="preserve">, this dialogue is multi-layered, involving language, culture, and history. For any academic considering a path as a</w:t>
      </w:r>
      <w:r>
        <w:t xml:space="preserve"> </w:t>
      </w:r>
      <w:r>
        <w:rPr>
          <w:bCs/>
          <w:b/>
        </w:rPr>
        <w:t xml:space="preserve">University Lecturer</w:t>
      </w:r>
      <w:r>
        <w:t xml:space="preserve"> </w:t>
      </w:r>
      <w:r>
        <w:t xml:space="preserve">in this region, the reward lies not just in the classroom but in the lifelong learning that occurs outside of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University Lecturer in Japan, Osaka</dc:title>
  <dc:creator/>
  <dc:language>en</dc:language>
  <cp:keywords/>
  <dcterms:created xsi:type="dcterms:W3CDTF">2026-07-29T18:02:15Z</dcterms:created>
  <dcterms:modified xsi:type="dcterms:W3CDTF">2026-07-29T18:02:15Z</dcterms:modified>
</cp:coreProperties>
</file>

<file path=docProps/custom.xml><?xml version="1.0" encoding="utf-8"?>
<Properties xmlns="http://schemas.openxmlformats.org/officeDocument/2006/custom-properties" xmlns:vt="http://schemas.openxmlformats.org/officeDocument/2006/docPropsVTypes"/>
</file>