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Myanmar,</w:t>
      </w:r>
      <w:r>
        <w:t xml:space="preserve"> </w:t>
      </w:r>
      <w:r>
        <w:t xml:space="preserve">Yangon</w:t>
      </w:r>
    </w:p>
    <w:bookmarkStart w:id="26" w:name="X4b9823d5f534acc7c78db802f76b08530d091f3"/>
    <w:p>
      <w:pPr>
        <w:pStyle w:val="Heading1"/>
      </w:pPr>
      <w:r>
        <w:t xml:space="preserve">A Journey of Intellectual Responsibility and Cultural Stewardship:</w:t>
      </w:r>
      <w:r>
        <w:br/>
      </w:r>
      <w:r>
        <w:t xml:space="preserve">A Reflection Paper on Being a University Lecturer in Myanmar, Yangon</w:t>
      </w:r>
    </w:p>
    <w:p>
      <w:pPr>
        <w:pStyle w:val="FirstParagraph"/>
      </w:pPr>
      <w:r>
        <w:t xml:space="preserve">To step onto the campus of a university in Yangon is to enter a space that is simultaneously steeped in historical gravity and vibrating with youthful energy. As I reflect upon my role as a</w:t>
      </w:r>
      <w:r>
        <w:t xml:space="preserve"> </w:t>
      </w:r>
      <w:r>
        <w:rPr>
          <w:bCs/>
          <w:b/>
        </w:rPr>
        <w:t xml:space="preserve">University Lecturer</w:t>
      </w:r>
      <w:r>
        <w:t xml:space="preserve">, particularly within the specific context of</w:t>
      </w:r>
      <w:r>
        <w:t xml:space="preserve"> </w:t>
      </w:r>
      <w:r>
        <w:rPr>
          <w:bCs/>
          <w:b/>
        </w:rPr>
        <w:t xml:space="preserve">Myanmar, Yangon</w:t>
      </w:r>
      <w:r>
        <w:t xml:space="preserve">, I am confronted not merely by the title of "teacher," but by the weight of being a bridge between past traditions and future possibilities. This reflection paper serves to articulate the complex layers of this profession, exploring how one navigates academic rigor, cultural preservation, and the urgent need for societal transformation in a nation at a critical juncture.</w:t>
      </w:r>
    </w:p>
    <w:bookmarkStart w:id="20" w:name="X0d8e3502ac5192cd2746c50ff3e657545ebc2e1"/>
    <w:p>
      <w:pPr>
        <w:pStyle w:val="Heading2"/>
      </w:pPr>
      <w:r>
        <w:t xml:space="preserve">The Contextual Landscape: Teaching in Yangon</w:t>
      </w:r>
    </w:p>
    <w:p>
      <w:pPr>
        <w:pStyle w:val="FirstParagraph"/>
      </w:pPr>
      <w:r>
        <w:t xml:space="preserve">The environment of</w:t>
      </w:r>
      <w:r>
        <w:t xml:space="preserve"> </w:t>
      </w:r>
      <w:r>
        <w:rPr>
          <w:bCs/>
          <w:b/>
        </w:rPr>
        <w:t xml:space="preserve">Myanmar, Yangon</w:t>
      </w:r>
      <w:r>
        <w:t xml:space="preserve">, is unique. It is a city where colonial architecture stands alongside modern developments, and where the pace of life can feel deceptively calm while hiding deep undercurrents of social change. As a</w:t>
      </w:r>
      <w:r>
        <w:t xml:space="preserve"> </w:t>
      </w:r>
      <w:r>
        <w:rPr>
          <w:bCs/>
          <w:b/>
        </w:rPr>
        <w:t xml:space="preserve">University Lecturer</w:t>
      </w:r>
      <w:r>
        <w:t xml:space="preserve">, one cannot ignore this context. The classroom in Yangon is not an ivory tower isolated from society; it is a microcosm of the nation’s struggles, hopes, and contradictions.</w:t>
      </w:r>
    </w:p>
    <w:p>
      <w:pPr>
        <w:pStyle w:val="BodyText"/>
      </w:pPr>
      <w:r>
        <w:t xml:space="preserve">In my experience, the first challenge for any lecturer here is understanding the student body. They are highly resilient and intellectually curious, often having overcome significant obstacles to reach higher education. Many have witnessed political shifts that directly impacted their families or their communities. Therefore, teaching in Yangon requires a pedagogical approach that is not only academic but also empathetic. It demands a recognition of the trauma and resilience embedded in the collective consciousness of our students. A lecture on economics, for instance, cannot be delivered purely through abstract models; it must acknowledge the inflationary pressures and supply chain disruptions that students observe daily in their surroundings.</w:t>
      </w:r>
    </w:p>
    <w:bookmarkEnd w:id="20"/>
    <w:bookmarkStart w:id="21" w:name="Xffebd7c9601025aecaad1fcd3b18ad2af9dddeb"/>
    <w:p>
      <w:pPr>
        <w:pStyle w:val="Heading2"/>
      </w:pPr>
      <w:r>
        <w:t xml:space="preserve">The Role of Critical Thinking vs. Rote Memorization</w:t>
      </w:r>
    </w:p>
    <w:p>
      <w:pPr>
        <w:pStyle w:val="FirstParagraph"/>
      </w:pPr>
      <w:r>
        <w:t xml:space="preserve">A significant portion of my professional reflection revolves around the methodological shift required in Myanmar’s higher education system. Historically, the educational framework in</w:t>
      </w:r>
      <w:r>
        <w:t xml:space="preserve"> </w:t>
      </w:r>
      <w:r>
        <w:rPr>
          <w:bCs/>
          <w:b/>
        </w:rPr>
        <w:t xml:space="preserve">Myanmar, Yangon</w:t>
      </w:r>
      <w:r>
        <w:t xml:space="preserve">, and across the country has leaned heavily towards rote memorization and hierarchical respect for authority. However, as a modern</w:t>
      </w:r>
      <w:r>
        <w:t xml:space="preserve"> </w:t>
      </w:r>
      <w:r>
        <w:rPr>
          <w:bCs/>
          <w:b/>
        </w:rPr>
        <w:t xml:space="preserve">University Lecturer</w:t>
      </w:r>
      <w:r>
        <w:t xml:space="preserve">, my duty extends beyond transmitting facts. It is to cultivate critical thinking.</w:t>
      </w:r>
    </w:p>
    <w:p>
      <w:pPr>
        <w:pStyle w:val="BodyText"/>
      </w:pPr>
      <w:r>
        <w:t xml:space="preserve">This transition is fraught with difficulty but essential for progress. When I encourage students in Yangon to question sources or debate ethical implications, I am engaging in a subtle form of empowerment. In a society where open discourse has often been restricted, the university classroom becomes a safe harbor for intellectual exploration. As lecturers, we must carefully navigate this space, fostering an environment where diverse viewpoints can be exchanged respectfully. This is particularly important when discussing subjects like sociology, political science, and even literature. The goal is to produce graduates who are not just job seekers but active citizens capable of analyzing complex problems.</w:t>
      </w:r>
    </w:p>
    <w:bookmarkEnd w:id="21"/>
    <w:bookmarkStart w:id="22" w:name="Xf4fc9f66d473ea3c8dcc66c1d5ebbbb20dab723"/>
    <w:p>
      <w:pPr>
        <w:pStyle w:val="Heading2"/>
      </w:pPr>
      <w:r>
        <w:t xml:space="preserve">Cultural Preservation and Global Integration</w:t>
      </w:r>
    </w:p>
    <w:p>
      <w:pPr>
        <w:pStyle w:val="FirstParagraph"/>
      </w:pPr>
      <w:r>
        <w:t xml:space="preserve">Another profound aspect of being a</w:t>
      </w:r>
      <w:r>
        <w:t xml:space="preserve"> </w:t>
      </w:r>
      <w:r>
        <w:rPr>
          <w:bCs/>
          <w:b/>
        </w:rPr>
        <w:t xml:space="preserve">University Lecturer</w:t>
      </w:r>
      <w:r>
        <w:t xml:space="preserve"> </w:t>
      </w:r>
      <w:r>
        <w:t xml:space="preserve">in Yangon is the dual mandate of global integration and cultural preservation. Myanmar possesses a rich tapestry of culture, language, and Buddhist heritage that defines its identity. As we adopt Western pedagogical standards or international research methodologies, there is a risk of alienating these core cultural elements.</w:t>
      </w:r>
    </w:p>
    <w:p>
      <w:pPr>
        <w:pStyle w:val="BodyText"/>
      </w:pPr>
      <w:r>
        <w:t xml:space="preserve">I strive to balance this by integrating local case studies into global frameworks. For example, in business management courses in Yangon, we discuss global supply chain theories alongside the unique dynamics of Myanmar’s informal economy and its traditional *shwe* (gold) market systems. By doing so, we validate the students' lived experiences while equipping them with internationally applicable skills. This approach ensures that our graduates can compete globally without losing their cultural anchor. It is a delicate dance between modernity and tradition, one that requires constant reflection and adaptation from the lecturer.</w:t>
      </w:r>
    </w:p>
    <w:bookmarkEnd w:id="22"/>
    <w:bookmarkStart w:id="23" w:name="ethical-responsibility-and-social-impact"/>
    <w:p>
      <w:pPr>
        <w:pStyle w:val="Heading2"/>
      </w:pPr>
      <w:r>
        <w:t xml:space="preserve">Ethical Responsibility and Social Impact</w:t>
      </w:r>
    </w:p>
    <w:p>
      <w:pPr>
        <w:pStyle w:val="FirstParagraph"/>
      </w:pPr>
      <w:r>
        <w:t xml:space="preserve">The ethical dimension of teaching in</w:t>
      </w:r>
      <w:r>
        <w:t xml:space="preserve"> </w:t>
      </w:r>
      <w:r>
        <w:rPr>
          <w:bCs/>
          <w:b/>
        </w:rPr>
        <w:t xml:space="preserve">Myanmar, Yangon</w:t>
      </w:r>
      <w:r>
        <w:t xml:space="preserve">, cannot be overstated. Lecturers are often viewed as moral guides by students and parents alike. This perception carries a heavy burden. In times of national uncertainty, the stability provided by education becomes even more vital. We are not just teaching subjects; we are shaping the leaders of tomorrow.</w:t>
      </w:r>
    </w:p>
    <w:p>
      <w:pPr>
        <w:pStyle w:val="BodyText"/>
      </w:pPr>
      <w:r>
        <w:t xml:space="preserve">Reflecting on my own practice, I realize that integrity is paramount. Academic honesty must be enforced strictly because it sets the standard for future professional conduct in Myanmar’s developing industries and public sectors. Furthermore, as</w:t>
      </w:r>
      <w:r>
        <w:t xml:space="preserve"> </w:t>
      </w:r>
      <w:r>
        <w:rPr>
          <w:bCs/>
          <w:b/>
        </w:rPr>
        <w:t xml:space="preserve">University Lecturers</w:t>
      </w:r>
      <w:r>
        <w:t xml:space="preserve">, we have a responsibility to advocate for inclusivity. In Yangon’s diverse student population, which includes various ethnic groups and socioeconomic backgrounds, the classroom must remain a space of equality. We must ensure that minority voices are heard and that economic disparities do not determine academic success.</w:t>
      </w:r>
    </w:p>
    <w:bookmarkEnd w:id="23"/>
    <w:bookmarkStart w:id="24" w:name="personal-growth-through-teaching"/>
    <w:p>
      <w:pPr>
        <w:pStyle w:val="Heading2"/>
      </w:pPr>
      <w:r>
        <w:t xml:space="preserve">Personal Growth through Teaching</w:t>
      </w:r>
    </w:p>
    <w:p>
      <w:pPr>
        <w:pStyle w:val="FirstParagraph"/>
      </w:pPr>
      <w:r>
        <w:t xml:space="preserve">The relationship between teacher and student is reciprocal. While I impart knowledge to students in Yangon, they teach me about perseverance, creativity, and the human spirit. The energy of the youth in Myanmar is infectious. Their ability to innovate despite limited resources often challenges my own assumptions about what is possible. This dynamic forces me as a</w:t>
      </w:r>
      <w:r>
        <w:t xml:space="preserve"> </w:t>
      </w:r>
      <w:r>
        <w:rPr>
          <w:bCs/>
          <w:b/>
        </w:rPr>
        <w:t xml:space="preserve">University Lecturer</w:t>
      </w:r>
      <w:r>
        <w:t xml:space="preserve"> </w:t>
      </w:r>
      <w:r>
        <w:t xml:space="preserve">to remain a lifelong learner. I am compelled to update my knowledge constantly, whether through digital literacy courses or international academic exchanges, ensuring that the education I provide remains relevant.</w:t>
      </w:r>
    </w:p>
    <w:bookmarkEnd w:id="24"/>
    <w:bookmarkStart w:id="25" w:name="conclusion-a-vocation-of-hope"/>
    <w:p>
      <w:pPr>
        <w:pStyle w:val="Heading2"/>
      </w:pPr>
      <w:r>
        <w:t xml:space="preserve">Conclusion: A Vocation of Hope</w:t>
      </w:r>
    </w:p>
    <w:p>
      <w:pPr>
        <w:pStyle w:val="FirstParagraph"/>
      </w:pPr>
      <w:r>
        <w:t xml:space="preserve">In conclusion, the role of a</w:t>
      </w:r>
      <w:r>
        <w:t xml:space="preserve"> </w:t>
      </w:r>
      <w:r>
        <w:rPr>
          <w:bCs/>
          <w:b/>
        </w:rPr>
        <w:t xml:space="preserve">University Lecturer</w:t>
      </w:r>
      <w:r>
        <w:t xml:space="preserve"> </w:t>
      </w:r>
      <w:r>
        <w:t xml:space="preserve">in</w:t>
      </w:r>
      <w:r>
        <w:t xml:space="preserve"> </w:t>
      </w:r>
      <w:r>
        <w:rPr>
          <w:bCs/>
          <w:b/>
        </w:rPr>
        <w:t xml:space="preserve">Myanmar, Yangon</w:t>
      </w:r>
      <w:r>
        <w:t xml:space="preserve">, is multifaceted and demanding. It requires a blend of academic expertise, cultural sensitivity, ethical firmness, and emotional intelligence. The challenges are significant—ranging from resource constraints to political complexities—but so are the opportunities.</w:t>
      </w:r>
    </w:p>
    <w:p>
      <w:pPr>
        <w:pStyle w:val="BodyText"/>
      </w:pPr>
      <w:r>
        <w:t xml:space="preserve">We are planting seeds in soil that has known both drought and flood. Our task is to ensure that these seeds grow into strong trees capable of bearing fruit for future generations. Every lecture delivered, every paper graded, and every conversation held with a student is an investment in Myanmar’s future. To be a lecturer here is to hold a position of profound trust. It is to work daily at the intersection of education and nation-building, guided by the belief that knowledge, when coupled with ethical responsibility, can drive meaningful change. As I continue my journey in Yangon’s academic community, this reflection serves as a reminder that our impact extends far beyond the classroom walls—we are shaping the intellectual and moral fabric of a nation in transition.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Myanmar, Yangon</dc:title>
  <dc:creator/>
  <cp:keywords/>
  <dcterms:created xsi:type="dcterms:W3CDTF">2026-07-30T11:49:18Z</dcterms:created>
  <dcterms:modified xsi:type="dcterms:W3CDTF">2026-07-30T11:49:18Z</dcterms:modified>
</cp:coreProperties>
</file>

<file path=docProps/custom.xml><?xml version="1.0" encoding="utf-8"?>
<Properties xmlns="http://schemas.openxmlformats.org/officeDocument/2006/custom-properties" xmlns:vt="http://schemas.openxmlformats.org/officeDocument/2006/docPropsVTypes"/>
</file>