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22b56f6212f784c8014132feaeb19fb5474d48b"/>
    <w:p>
      <w:pPr>
        <w:pStyle w:val="Heading1"/>
      </w:pPr>
      <w:r>
        <w:t xml:space="preserve">Reflection Paper on the Role and Impact of a University Lecturer in Netherlands Amsterdam</w:t>
      </w:r>
    </w:p>
    <w:p>
      <w:pPr>
        <w:pStyle w:val="FirstParagraph"/>
      </w:pPr>
      <w:r>
        <w:rPr>
          <w:bCs/>
          <w:b/>
        </w:rPr>
        <w:t xml:space="preserve">Date:</w:t>
      </w:r>
      <w:r>
        <w:t xml:space="preserve"> </w:t>
      </w:r>
      <w:r>
        <w:t xml:space="preserve">October 26, 2023</w:t>
      </w:r>
      <w:r>
        <w:br/>
      </w:r>
      <w:r>
        <w:rPr>
          <w:bCs/>
          <w:b/>
        </w:rPr>
        <w:t xml:space="preserve">Subject:</w:t>
      </w:r>
      <w:r>
        <w:t xml:space="preserve">A Reflection on Academic Practice within the Dutch Higher Education Context</w:t>
      </w:r>
      <w:r>
        <w:br/>
      </w:r>
    </w:p>
    <w:p>
      <w:pPr>
        <w:pStyle w:val="BodyText"/>
      </w:pPr>
      <w:r>
        <w:t xml:space="preserve">Location:Netherlands Amsterdam</w:t>
      </w:r>
    </w:p>
    <w:p>
      <w:r>
        <w:pict>
          <v:rect style="width:0;height:1.5pt" o:hralign="center" o:hrstd="t" o:hr="t"/>
        </w:pict>
      </w:r>
    </w:p>
    <w:bookmarkStart w:id="20" w:name="X6d9d8032247117d450cbd644b2b612677ee8cb8"/>
    <w:p>
      <w:pPr>
        <w:pStyle w:val="Heading2"/>
      </w:pPr>
      <w:r>
        <w:t xml:space="preserve">I. Introduction: The Unique Academic Landscape of Netherlands Amsterdam</w:t>
      </w:r>
    </w:p>
    <w:p>
      <w:pPr>
        <w:pStyle w:val="FirstParagraph"/>
      </w:pPr>
      <w:r>
        <w:t xml:space="preserve">The decision to reflect upon my journey as a University Lecturer brings me back to the vibrant, dynamic, and intellectually stimulating environment of Netherlands Amsterdam. This city is not merely a geographical location but a cultural and academic crucible that shapes the pedagogical approaches we employ. As University Lecturers working in this region, we are situated at the intersection of global tradition and modern innovation. The higher education sector in Netherlands Amsterdam is renowned for its rigorous standards, international outlook, and emphasis on critical thinking. This reflection paper serves as a comprehensive examination of my experiences, challenges, and growth as a University Lecturer within this specific context. It aims to explore how the distinct characteristics of teaching in Netherlands Amsterdam influence educational outcomes and personal professional development.</w:t>
      </w:r>
    </w:p>
    <w:p>
      <w:pPr>
        <w:pStyle w:val="BodyText"/>
      </w:pPr>
      <w:r>
        <w:t xml:space="preserve">The role of a University Lecturer is often misunderstood as merely transferring knowledge. However, in the competitive and collaborative atmosphere of Netherlands Amsterdam, it involves fostering independence, encouraging debate, and preparing students for a global workforce. This document delves into the nuances of this role, highlighting how the local educational ethos impacts daily teaching practices. By focusing on these aspects, we can better understand the responsibilities that come with being part of the academic community in Netherlands Amsterdam.</w:t>
      </w:r>
    </w:p>
    <w:bookmarkEnd w:id="20"/>
    <w:bookmarkStart w:id="21" w:name="X046bc449dfff297665bb2db66b8df62fd4ac1b3"/>
    <w:p>
      <w:pPr>
        <w:pStyle w:val="Heading2"/>
      </w:pPr>
      <w:r>
        <w:t xml:space="preserve">II. Pedagogical Shifts: From Teacher to Facilitator</w:t>
      </w:r>
    </w:p>
    <w:p>
      <w:pPr>
        <w:pStyle w:val="FirstParagraph"/>
      </w:pPr>
      <w:r>
        <w:t xml:space="preserve">One of the most significant realizations in my tenure as a University Lecturer has been the necessity to shift from being a traditional lecturer to becoming a facilitator of learning. In Netherlands Amsterdam, the educational philosophy heavily favors student-centered approaches. Students are expected to be active participants rather than passive recipients. This shift was initially challenging, as it required me to relinquish some control over the classroom dynamics and trust in the students' ability to engage deeply with complex material.</w:t>
      </w:r>
    </w:p>
    <w:p>
      <w:pPr>
        <w:pStyle w:val="BodyText"/>
      </w:pPr>
      <w:r>
        <w:t xml:space="preserve">In practice this means designing curriculum that encourages critical analysis and practical application. For instance, when teaching international relations or business management in Netherlands Amsterdam, I found that case studies sourced from global companies resonated more effectively than theoretical texts alone. The Dutch educational model values directness and equality in communication; therefore, as University Lecturers, we must create an environment where students feel comfortable challenging ideas respectfully. This democratic approach to learning is a hallmark of the academic culture in Netherlands Amsterdam and has profoundly shaped my teaching style.</w:t>
      </w:r>
    </w:p>
    <w:bookmarkEnd w:id="21"/>
    <w:bookmarkStart w:id="22" w:name="X327680d901b7c62fd302156c9145de6073c9482"/>
    <w:p>
      <w:pPr>
        <w:pStyle w:val="Heading2"/>
      </w:pPr>
      <w:r>
        <w:t xml:space="preserve">III. Navigating Cultural Diversity and Inclusivity</w:t>
      </w:r>
    </w:p>
    <w:p>
      <w:pPr>
        <w:pStyle w:val="FirstParagraph"/>
      </w:pPr>
      <w:r>
        <w:t xml:space="preserve">Netherlands Amsterdam is a melting pot of cultures, languages, and perspectives. As University Lecturers, we must navigate this diversity with sensitivity and skill. The student body in our universities often reflects the international nature of the city itself, comprising individuals from virtually every corner of the globe. This diversity presents both opportunities and challenges for teaching.</w:t>
      </w:r>
    </w:p>
    <w:p>
      <w:pPr>
        <w:pStyle w:val="BodyText"/>
      </w:pPr>
      <w:r>
        <w:t xml:space="preserve">On one hand it enriches classroom discussions with varied viewpoints that broaden everyone's understanding. On the other hand, it requires careful attention to language barriers and cultural nuances in communication. My experience as a University Lecturer has taught me the importance of inclusive pedagogy. This involves using clear, accessible language while remaining intellectually rigorous, ensuring that all students regardless of their native tongue can fully participate in academic discourse.</w:t>
      </w:r>
    </w:p>
    <w:p>
      <w:pPr>
        <w:pStyle w:val="BodyText"/>
      </w:pPr>
      <w:r>
        <w:t xml:space="preserve">Furthermore living and working in Netherlands Amsterdam has heightened my awareness of global issues such as sustainability and social justice which are prominent themes in contemporary Dutch society. Integrating these themes into coursework allows University Lecturers to connect academic content with real-world relevance, thereby enhancing student engagement. This cultural responsiveness is essential for maintaining the high standards expected of institutions based in Netherlands Amsterdam.</w:t>
      </w:r>
    </w:p>
    <w:bookmarkEnd w:id="22"/>
    <w:bookmarkStart w:id="23" w:name="X60d1e650908f849947806051750c478ef7e4929"/>
    <w:p>
      <w:pPr>
        <w:pStyle w:val="Heading2"/>
      </w:pPr>
      <w:r>
        <w:t xml:space="preserve">IV. The Challenge of Innovation and Research Integration</w:t>
      </w:r>
    </w:p>
    <w:p>
      <w:pPr>
        <w:pStyle w:val="FirstParagraph"/>
      </w:pPr>
      <w:r>
        <w:t xml:space="preserve">In addition to teaching responsibilities University Lecturers are often expected to contribute to research and innovation. In Netherlands Amsterdam the balance between these two roles can be demanding yet rewarding. The city is home to numerous research institutes and tech hubs, providing ample opportunities for collaborative projects that bridge academia and industry.</w:t>
      </w:r>
    </w:p>
    <w:p>
      <w:pPr>
        <w:pStyle w:val="BodyText"/>
      </w:pPr>
      <w:r>
        <w:t xml:space="preserve">Integrating current research into lectures not only keeps the content fresh but also demonstrates to students the dynamic nature of their fields. For example, involving students in ongoing research projects allows them to gain practical skills that are highly valued in the job market. This approach aligns with the vocational and professional orientation of many programs offered in Netherlands Amsterdam.</w:t>
      </w:r>
    </w:p>
    <w:p>
      <w:pPr>
        <w:pStyle w:val="BodyText"/>
      </w:pPr>
      <w:r>
        <w:t xml:space="preserve">However maintaining this balance requires effective time management and support from institutional leadership. As University Lecturers we must advocate for resources that facilitate innovative teaching methods while continuing to produce quality research. The pressure to publish alongside teaching duties is real but manageable when aligned with a clear strategic vision for personal and departmental goals.</w:t>
      </w:r>
    </w:p>
    <w:bookmarkEnd w:id="23"/>
    <w:bookmarkStart w:id="24" w:name="Xcd74dde8a6309c61afac7d2fdff5103bedbd2cb"/>
    <w:p>
      <w:pPr>
        <w:pStyle w:val="Heading2"/>
      </w:pPr>
      <w:r>
        <w:t xml:space="preserve">V. Personal Growth and Future Aspirations</w:t>
      </w:r>
    </w:p>
    <w:p>
      <w:pPr>
        <w:pStyle w:val="FirstParagraph"/>
      </w:pPr>
      <w:r>
        <w:t xml:space="preserve">Reflecting on my journey as a University Lecturer in Netherlands Amsterdam reveals significant personal growth. I have developed greater empathy, adaptability, and resilience. These qualities are indispensable for navigating the complexities of modern higher education.</w:t>
      </w:r>
    </w:p>
    <w:p>
      <w:pPr>
        <w:pStyle w:val="BodyText"/>
      </w:pPr>
      <w:r>
        <w:t xml:space="preserve">Looking ahead I am committed to further enhancing my practice by incorporating more digital tools and interactive technologies into my teaching. The rapid advancement of ed-tech offers exciting possibilities for creating immersive learning experiences that resonate with today's digitally native students.</w:t>
      </w:r>
    </w:p>
    <w:p>
      <w:pPr>
        <w:pStyle w:val="BodyText"/>
      </w:pPr>
      <w:r>
        <w:t xml:space="preserve">Moreover I aim to expand collaborative efforts with colleagues across different disciplines within Netherlands Amsterdam fostering interdisciplinary approaches that mirror the interconnectedness of contemporary challenges.</w:t>
      </w:r>
    </w:p>
    <w:bookmarkEnd w:id="24"/>
    <w:bookmarkStart w:id="25" w:name="vi.-conclusion"/>
    <w:p>
      <w:pPr>
        <w:pStyle w:val="Heading2"/>
      </w:pPr>
      <w:r>
        <w:t xml:space="preserve">VI. Conclusion</w:t>
      </w:r>
    </w:p>
    <w:p>
      <w:pPr>
        <w:pStyle w:val="FirstParagraph"/>
      </w:pPr>
      <w:r>
        <w:t xml:space="preserve">In conclusion this reflection paper underscores the profound impact of context on the role of a University Lecturer. Teaching in Netherlands Amsterdam presents unique opportunities to engage with diverse students, integrate research with practice and contribute to societal well-being. The experiences gained thus far have reinforced my passion for academia and my commitment to excellence in education.</w:t>
      </w:r>
    </w:p>
    <w:p>
      <w:pPr>
        <w:pStyle w:val="BodyText"/>
      </w:pPr>
      <w:r>
        <w:t xml:space="preserve">As we move forward it is crucial that University Lecturers continue to adapt their methods reflecting the evolving needs of students and society at large. By embracing innovation inclusivity and collaboration we can ensure that our contributions as educators remain impactful relevant and transformative within the vibrant academic landscape of Netherlands Amsterdam.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2026-07-29T18:00:07Z</dcterms:created>
  <dcterms:modified xsi:type="dcterms:W3CDTF">2026-07-29T18:00:07Z</dcterms:modified>
</cp:coreProperties>
</file>

<file path=docProps/custom.xml><?xml version="1.0" encoding="utf-8"?>
<Properties xmlns="http://schemas.openxmlformats.org/officeDocument/2006/custom-properties" xmlns:vt="http://schemas.openxmlformats.org/officeDocument/2006/docPropsVTypes"/>
</file>