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Saint</w:t>
      </w:r>
      <w:r>
        <w:t xml:space="preserve"> </w:t>
      </w:r>
      <w:r>
        <w:t xml:space="preserve">Petersburg,</w:t>
      </w:r>
      <w:r>
        <w:t xml:space="preserve"> </w:t>
      </w:r>
      <w:r>
        <w:t xml:space="preserve">Russia</w:t>
      </w:r>
    </w:p>
    <w:bookmarkStart w:id="27" w:name="X861ab9c8d2672bbac83f03917fd62b87ffd8c6e"/>
    <w:p>
      <w:pPr>
        <w:pStyle w:val="Heading1"/>
      </w:pPr>
      <w:r>
        <w:t xml:space="preserve">The Intersection of Tradition and Modernity:</w:t>
      </w:r>
      <w:r>
        <w:br/>
      </w:r>
      <w:r>
        <w:t xml:space="preserve">A Reflection on Being a University Lecturer in Russia Saint Petersburg</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Reflection Paper on the Pedagogical and Cultural Experience</w:t>
      </w:r>
    </w:p>
    <w:bookmarkStart w:id="20" w:name="X9e430fec590658a018ce04456ccad7b9e0545e9"/>
    <w:p>
      <w:pPr>
        <w:pStyle w:val="Heading2"/>
      </w:pPr>
      <w:r>
        <w:t xml:space="preserve">I. Introduction: The Weight of History in the Classroom</w:t>
      </w:r>
    </w:p>
    <w:p>
      <w:pPr>
        <w:pStyle w:val="FirstParagraph"/>
      </w:pPr>
      <w:r>
        <w:t xml:space="preserve">To assume the role of a University Lecturer in Russia Saint Petersburg is to step into a living museum that simultaneously pulses with modern academic rigor. This reflection paper serves as an exploration of my professional journey, focusing on the unique challenges and rewards inherent in this specific geographic and cultural context. Saint Petersburg, often referred to as the "Window to Europe" or the "Cultural Capital of Russia," possesses a distinct intellectual atmosphere that profoundly influences both teaching methodologies and student expectations. The city itself is not merely a backdrop but an active participant in the educational experience, with its imperial architecture, literary heritage, and complex historical narrative shaping every lecture delivered within university halls.</w:t>
      </w:r>
    </w:p>
    <w:p>
      <w:pPr>
        <w:pStyle w:val="BodyText"/>
      </w:pPr>
      <w:r>
        <w:t xml:space="preserve">The decision to become a University Lecturer in this region was driven by a desire to bridge Western pedagogical approaches with the deep-rooted academic traditions of Russia. However, upon arrival in Russia Saint Petersburg, it became immediately apparent that such an endeavor requires more than just subject matter expertise; it demands cultural fluency, historical awareness, and a profound respect for the dual identity of the city as both a Russian bastion and a European crossroads.</w:t>
      </w:r>
    </w:p>
    <w:bookmarkEnd w:id="20"/>
    <w:bookmarkStart w:id="21" w:name="Xc9f16fe196b66d41041ca313a456463febc294a"/>
    <w:p>
      <w:pPr>
        <w:pStyle w:val="Heading2"/>
      </w:pPr>
      <w:r>
        <w:t xml:space="preserve">II. The Pedagogical Landscape: Expectations vs. Reality</w:t>
      </w:r>
    </w:p>
    <w:p>
      <w:pPr>
        <w:pStyle w:val="FirstParagraph"/>
      </w:pPr>
      <w:r>
        <w:t xml:space="preserve">The transition from international teaching standards to those found in Russia Saint Petersburg reveals significant contrasts in student-lecturer dynamics. In many Western institutions, the classroom is viewed as a space for egalitarian debate where students are encouraged to challenge authority figures. While this openness exists among the younger generation of students at prestigious universities like St. Petersburg State University or ITMO, there remains a pervasive undercurrent of formal respect for hierarchy and academic tradition.</w:t>
      </w:r>
    </w:p>
    <w:p>
      <w:pPr>
        <w:pStyle w:val="BodyText"/>
      </w:pPr>
      <w:r>
        <w:t xml:space="preserve">As a University Lecturer, I have observed that Russian students possess an intense work ethic and a deep theoretical grounding. They are often accustomed to rigorous examinations that test memory and analytical precision rather than just participation. Initially, this created friction when I attempted to implement more interactive, discussion-based learning models common in the West. However, through adaptation and patience, a synthesis has emerged. Today’s University Lecturer in Russia Saint Petersburg must act as both a guide and an authority figure, balancing the need for critical thinking with the structural discipline valued by local educational norms.</w:t>
      </w:r>
    </w:p>
    <w:bookmarkEnd w:id="21"/>
    <w:bookmarkStart w:id="22" w:name="Xb4fb131472009aa79b388db876b60cb6fcfaff7"/>
    <w:p>
      <w:pPr>
        <w:pStyle w:val="Heading2"/>
      </w:pPr>
      <w:r>
        <w:t xml:space="preserve">III. Cultural Nuances and The "Russian Soul" in Education</w:t>
      </w:r>
    </w:p>
    <w:p>
      <w:pPr>
        <w:pStyle w:val="FirstParagraph"/>
      </w:pPr>
      <w:r>
        <w:t xml:space="preserve">The cultural fabric of Saint Petersburg adds layers of complexity to the role of a University Lecturer. The city is steeped in literature, philosophy, and art, creating an environment where intellectualism is not just a career path but a civic virtue. Students here often approach their studies with a sense of existential purpose that goes beyond vocational training.</w:t>
      </w:r>
    </w:p>
    <w:p>
      <w:pPr>
        <w:pStyle w:val="BodyText"/>
      </w:pPr>
      <w:r>
        <w:t xml:space="preserve">Navigating these cultural waters requires sensitivity to the concept of *dusha* (soul) in Russian culture, which manifests in education as an emotional and intellectual depth. Building trust (*doverie*) is essential. A University Lecturer cannot simply deliver content; they must engage with students on a human level, acknowledging their struggles and aspirations. This is particularly evident during the long winters of Saint Petersburg, where the darkness can affect morale, making the classroom a vital space for community and intellectual warmth.</w:t>
      </w:r>
    </w:p>
    <w:bookmarkEnd w:id="22"/>
    <w:bookmarkStart w:id="23" w:name="X2d8244e2860c7b9ddd9e5ab7f94eb5ee1538f23"/>
    <w:p>
      <w:pPr>
        <w:pStyle w:val="Heading2"/>
      </w:pPr>
      <w:r>
        <w:t xml:space="preserve">IV. Language Barriers and Communication Strategies</w:t>
      </w:r>
    </w:p>
    <w:p>
      <w:pPr>
        <w:pStyle w:val="FirstParagraph"/>
      </w:pPr>
      <w:r>
        <w:t xml:space="preserve">A significant hurdle for any foreigner acting as a University Lecturer in Russia Saint Petersburg is the language barrier. While English is increasingly spoken among the academic elite, the primary language of instruction and daily life remains Russian. For local students, having a foreign lecturer can be intimidating if communication is not seamless.</w:t>
      </w:r>
    </w:p>
    <w:p>
      <w:pPr>
        <w:pStyle w:val="BodyText"/>
      </w:pPr>
      <w:r>
        <w:t xml:space="preserve">I have found that embracing bilingual resources and utilizing visual aids effectively mitigates these challenges. Furthermore, learning basic Russian phrases demonstrates respect for the host culture and fosters goodwill. The effort to engage with the Russian language signals to students that I am committed not just to teaching my subject, but to understanding their context in Russia Saint Petersburg. This linguistic humility often breaks down initial barriers of suspicion or reserve, allowing for more authentic academic exchanges.</w:t>
      </w:r>
    </w:p>
    <w:bookmarkEnd w:id="23"/>
    <w:bookmarkStart w:id="24" w:name="v.-geopolitical-and-social-contexts"/>
    <w:p>
      <w:pPr>
        <w:pStyle w:val="Heading2"/>
      </w:pPr>
      <w:r>
        <w:t xml:space="preserve">V. Geopolitical and Social Contexts</w:t>
      </w:r>
    </w:p>
    <w:p>
      <w:pPr>
        <w:pStyle w:val="FirstParagraph"/>
      </w:pPr>
      <w:r>
        <w:t xml:space="preserve">One cannot reflect on being a University Lecturer in Russia Saint Petersburg without addressing the broader geopolitical context. The current political climate adds a layer of sensitivity to certain topics, requiring lecturers to navigate discussions with care and neutrality. The academic community in Russia Saint Petersburg is increasingly isolated from some Western institutions, which has led to both frustration and resilience among faculty and students.</w:t>
      </w:r>
    </w:p>
    <w:p>
      <w:pPr>
        <w:pStyle w:val="BodyText"/>
      </w:pPr>
      <w:r>
        <w:t xml:space="preserve">This isolation has sparked a re-evaluation of educational goals. There is a growing emphasis on domestic innovation and self-reliance within the Russian academic sector. As a University Lecturer, this means adapting curricula to focus more on local case studies while still maintaining global comparative perspectives where possible. The role has shifted slightly from being an outward-facing bridge to Europe, to being an inward-facing architect of national intellectual capacity.</w:t>
      </w:r>
    </w:p>
    <w:bookmarkEnd w:id="24"/>
    <w:bookmarkStart w:id="25" w:name="Xc58594234c125ebe340839ec7a9a7c760479750"/>
    <w:p>
      <w:pPr>
        <w:pStyle w:val="Heading2"/>
      </w:pPr>
      <w:r>
        <w:t xml:space="preserve">VI. Personal Growth and Professional Fulfillment</w:t>
      </w:r>
    </w:p>
    <w:p>
      <w:pPr>
        <w:pStyle w:val="FirstParagraph"/>
      </w:pPr>
      <w:r>
        <w:t xml:space="preserve">Despite the challenges, the experience of serving as a University Lecturer in Russia Saint Petersburg has been profoundly enriching. The intellectual vigor of students here is unmatched; their questions often pierce through superficial understanding to reach core philosophical truths. Engaging with such sharp minds keeps one’s own thinking rigorous and alive.</w:t>
      </w:r>
    </w:p>
    <w:p>
      <w:pPr>
        <w:pStyle w:val="BodyText"/>
      </w:pPr>
      <w:r>
        <w:t xml:space="preserve">Moreover, the cultural immersion offers a perspective on history and humanity that cannot be gained in textbooks. Walking through the streets of Saint Petersburg, one is surrounded by the ghosts of Pushkin, Dostoevsky, and Gorky. This literary presence infuses daily life with a narrative depth that influences how stories are taught and how history is perceived. The University Lecturer becomes a custodian of this rich heritage, tasked with passing it on to a new generation.</w:t>
      </w:r>
    </w:p>
    <w:bookmarkEnd w:id="25"/>
    <w:bookmarkStart w:id="26" w:name="vii.-conclusion-a-synthesis-of-worlds"/>
    <w:p>
      <w:pPr>
        <w:pStyle w:val="Heading2"/>
      </w:pPr>
      <w:r>
        <w:t xml:space="preserve">VII. Conclusion: A Synthesis of Worlds</w:t>
      </w:r>
    </w:p>
    <w:p>
      <w:pPr>
        <w:pStyle w:val="FirstParagraph"/>
      </w:pPr>
      <w:r>
        <w:t xml:space="preserve">In conclusion, the position of a University Lecturer in Russia Saint Petersburg is not merely a job; it is a complex cultural and intellectual engagement. It requires navigating the tensions between tradition and modernity, East and West, isolation and connection. The rewards lie in deep human connections, rigorous academic discourse, and the privilege of teaching within one of the world’s most historically significant cities.</w:t>
      </w:r>
    </w:p>
    <w:p>
      <w:pPr>
        <w:pStyle w:val="BodyText"/>
      </w:pPr>
      <w:r>
        <w:t xml:space="preserve">For those considering this path, it is essential to enter with an open mind, a willingness to learn the language and culture deeply, and a respect for the unique educational philosophy of Russia. Saint Petersburg offers more than just a workplace; it offers a transformative experience that reshapes one’s understanding of what it means to teach and learn in the 21st century. The role demands resilience, but it ultimately provides an unparalleled opportunity for personal and professional growth.</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Reality of a University Lecturer in Saint Petersburg, Russia</dc:title>
  <dc:creator/>
  <dc:language>en</dc:language>
  <cp:keywords/>
  <dcterms:created xsi:type="dcterms:W3CDTF">2026-07-29T19:40:11Z</dcterms:created>
  <dcterms:modified xsi:type="dcterms:W3CDTF">2026-07-29T19:40:11Z</dcterms:modified>
</cp:coreProperties>
</file>

<file path=docProps/custom.xml><?xml version="1.0" encoding="utf-8"?>
<Properties xmlns="http://schemas.openxmlformats.org/officeDocument/2006/custom-properties" xmlns:vt="http://schemas.openxmlformats.org/officeDocument/2006/docPropsVTypes"/>
</file>