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5" w:name="X9f74db15c5e3ada4401a6dd4fa29f08f7ee3be1"/>
    <w:p>
      <w:pPr>
        <w:pStyle w:val="Heading1"/>
      </w:pPr>
      <w:r>
        <w:t xml:space="preserve">Navigating the Intersection of Pedagogy and Context: A Reflection on Being a University Lecturer in Cape Town, South Africa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Academic Practice and Institutional Responsibility</w:t>
      </w:r>
    </w:p>
    <w:p>
      <w:r>
        <w:pict>
          <v:rect style="width:0;height:1.5pt" o:hralign="center" o:hrstd="t" o:hr="t"/>
        </w:pict>
      </w:r>
    </w:p>
    <w:bookmarkStart w:id="20" w:name="X3542b1ce690be776edea4f0a3dc86aa1e8c3622"/>
    <w:p>
      <w:pPr>
        <w:pStyle w:val="Heading2"/>
      </w:pPr>
      <w:r>
        <w:t xml:space="preserve">The Weight of the Chair: Understanding the Lecturer’s Role</w:t>
      </w:r>
    </w:p>
    <w:p>
      <w:pPr>
        <w:pStyle w:val="FirstParagraph"/>
      </w:pPr>
      <w:r>
        <w:t xml:space="preserve">To assume the role of a University Lecturer is to step into a complex tapestry of responsibilities that extends far beyond the mere transmission of knowledge. It involves curation, facilitation, mentorship, and critical engagement. In many global contexts, this role might be viewed primarily through the lens of research output or disciplinary expertise. However, in South Africa Cape Town context this perspective is insufficient and arguably inadequate.</w:t>
      </w:r>
    </w:p>
    <w:p>
      <w:pPr>
        <w:pStyle w:val="BodyText"/>
      </w:pPr>
      <w:r>
        <w:t xml:space="preserve">The University Lecturer here is not just an academic; they are a custodian of history, a bridge between colonial legacies and future possibilities, and a crucial agent in the nation’s project of transformation. Reflecting on my position requires acknowledging that I am teaching within institutions built on systems that were historically exclusionary. Therefore, every syllabus designed, every lecture delivered by me as University Lecturer carries an implicit political and ethical weight. The "hidden curriculum" of higher education in this region is one where power dynamics must be constantly examined and renegotiated.</w:t>
      </w:r>
    </w:p>
    <w:bookmarkEnd w:id="20"/>
    <w:bookmarkStart w:id="21" w:name="Xe4054d6b1b2c7f69f48318a920252e323e81da5"/>
    <w:p>
      <w:pPr>
        <w:pStyle w:val="Heading2"/>
      </w:pPr>
      <w:r>
        <w:t xml:space="preserve">The Cape Town Context: A Landscape of Contrasts</w:t>
      </w:r>
    </w:p>
    <w:p>
      <w:pPr>
        <w:pStyle w:val="FirstParagraph"/>
      </w:pPr>
      <w:r>
        <w:t xml:space="preserve">Cape Town is a city of striking juxtapositions. From the lecture halls at the University of Cape Town or Stellenbosch University, one can often see the shadow Table Mountain looming majestically, symbolizing both beauty and barrier. Yet, just miles away in townships like Khayelitsha or Langa, communities grapple with systemic poverty and lack of access to resources that their counterparts in Camps Bay or Constantia take for granted.</w:t>
      </w:r>
    </w:p>
    <w:p>
      <w:pPr>
        <w:pStyle w:val="BodyText"/>
      </w:pPr>
      <w:r>
        <w:t xml:space="preserve">As a University Lecturer situated within South Africa Cape Town reality this geographical proximity creates a profound cognitive dissonance that must be addressed pedagogically. My students arrive from diverse backgrounds. Some are first-generation university attendees who carry the immense pressure of lifting their families out of poverty, while others come with established social capital but perhaps less resilience in the face of structural inequality. Ignoring these differences is an act of intellectual negligence.</w:t>
      </w:r>
    </w:p>
    <w:p>
      <w:pPr>
        <w:pStyle w:val="BodyText"/>
      </w:pPr>
      <w:r>
        <w:t xml:space="preserve">The reflection on my practice must therefore center on inclusivity not as a buzzword, but as a daily operational necessity. This means adapting teaching methods to suit varied levels of prior educational quality, recognizing that the term "University Lecturer" implies an expectation of readiness that not all students were afforded in their schooling due to historical inequities.</w:t>
      </w:r>
    </w:p>
    <w:bookmarkEnd w:id="21"/>
    <w:bookmarkStart w:id="22" w:name="decolonizing-the-curriculum-and-pedagogy"/>
    <w:p>
      <w:pPr>
        <w:pStyle w:val="Heading2"/>
      </w:pPr>
      <w:r>
        <w:t xml:space="preserve">Decolonizing the Curriculum and Pedagogy</w:t>
      </w:r>
    </w:p>
    <w:p>
      <w:pPr>
        <w:pStyle w:val="FirstParagraph"/>
      </w:pPr>
      <w:r>
        <w:t xml:space="preserve">A significant aspect of my reflection as a University Lecturer involves the content I teach. For decades, higher education in South Africa was dominated by Eurocentric canons. While this is changing, the inertia of tradition remains strong. Being a lecturer in South Africa Cape Town today requires an active commitment to decolonizing knowledge.</w:t>
      </w:r>
    </w:p>
    <w:p>
      <w:pPr>
        <w:pStyle w:val="BodyText"/>
      </w:pPr>
      <w:r>
        <w:t xml:space="preserve">This does not mean rejecting Western thought entirely, but rather placing it in conversation with African epistemologies, indigenous knowledge systems, and local contexts. If I am teaching literature, sociology, business or science I must ask: Who is represented in my readings? Whose voices are marginalized? How does this theory apply to the lived experiences of a student from Gugulethu?</w:t>
      </w:r>
    </w:p>
    <w:p>
      <w:pPr>
        <w:pStyle w:val="BodyText"/>
      </w:pPr>
      <w:r>
        <w:t xml:space="preserve">For instance, in social sciences this might involve incorporating the works of Steve Biko, Frantz Fanon alongside traditional European theorists. In sciences it might mean exploring indigenous medicinal practices or agricultural methods with the same rigor as laboratory techniques. This approach validates the identities of my students and makes learning more relevant to their lives. It transforms the classroom from a space of passive reception to one of active, contextualized inquiry.</w:t>
      </w:r>
    </w:p>
    <w:bookmarkEnd w:id="22"/>
    <w:bookmarkStart w:id="23" w:name="the-challenge-of-resources-and-support"/>
    <w:p>
      <w:pPr>
        <w:pStyle w:val="Heading2"/>
      </w:pPr>
      <w:r>
        <w:t xml:space="preserve">The Challenge of Resources and Support</w:t>
      </w:r>
    </w:p>
    <w:p>
      <w:pPr>
        <w:pStyle w:val="FirstParagraph"/>
      </w:pPr>
      <w:r>
        <w:t xml:space="preserve">Reflecting on the structural realities is also essential. South Africa Cape Town universities are often under-resourced relative to global benchmarks, yet they serve a population with immense potential. As a University Lecturer I must navigate overcrowded classes, limited funding for research, and bureaucratic hurdles.</w:t>
      </w:r>
    </w:p>
    <w:p>
      <w:pPr>
        <w:pStyle w:val="BodyText"/>
      </w:pPr>
      <w:r>
        <w:t xml:space="preserve">This context demands innovation. It requires me to be resourceful in my teaching strategies, utilizing open educational resources and digital tools where possible. However, it also highlights the urgent need for institutional support for student success. The role of the University Lecturer extends into mentorship and pastoral care because we are often the first point of contact for students facing financial or emotional crises.</w:t>
      </w:r>
    </w:p>
    <w:p>
      <w:pPr>
        <w:pStyle w:val="BodyText"/>
      </w:pPr>
      <w:r>
        <w:t xml:space="preserve">This emotional labor is often unquantified but vital. Recognizing my own burnout and that of my colleagues is part of this reflection. Sustainable teaching practices are necessary not only for the well-being of the lecturer but also for the quality of education provided to students who rely on us.</w:t>
      </w:r>
    </w:p>
    <w:bookmarkEnd w:id="23"/>
    <w:bookmarkStart w:id="24" w:name="the-future-responsibility-and-hope"/>
    <w:p>
      <w:pPr>
        <w:pStyle w:val="Heading2"/>
      </w:pPr>
      <w:r>
        <w:t xml:space="preserve">The Future: Responsibility and Hope</w:t>
      </w:r>
    </w:p>
    <w:p>
      <w:pPr>
        <w:pStyle w:val="FirstParagraph"/>
      </w:pPr>
      <w:r>
        <w:t xml:space="preserve">Ultimately, reflecting on my role as a University Lecturer in South Africa Cape Town leads me to a place of cautious optimism. The students I teach are resilient, intelligent, and eager for change. They are the future leaders of this country and the continent.</w:t>
      </w:r>
    </w:p>
    <w:p>
      <w:pPr>
        <w:pStyle w:val="BodyText"/>
      </w:pPr>
      <w:r>
        <w:t xml:space="preserve">The mandate for me is to equip them not only with technical skills but with critical thinking abilities that allow them to challenge injustice and contribute constructively to society. The term "University Lecturer" must evolve from being a title of authority to one of service and collaboration.</w:t>
      </w:r>
    </w:p>
    <w:p>
      <w:pPr>
        <w:pStyle w:val="BodyText"/>
      </w:pPr>
      <w:r>
        <w:t xml:space="preserve">I commit to continuing this reflection process, listening more than I speak, learning from my students’ experiences, and advocating for structural changes that make higher education truly equitable. In the vibrant yet challenging landscape of South Africa Cape Town this is not just a professional duty; it is a moral imperative.</w:t>
      </w:r>
    </w:p>
    <w:p>
      <w:r>
        <w:pict>
          <v:rect style="width:0;height:1.5pt" o:hralign="center" o:hrstd="t" o:hr="t"/>
        </w:pict>
      </w:r>
    </w:p>
    <w:p>
      <w:pPr>
        <w:pStyle w:val="FirstParagraph"/>
      </w:pPr>
      <w:r>
        <w:rPr>
          <w:iCs/>
          <w:i/>
        </w:rPr>
        <w:t xml:space="preserve">This reflection paper underscores the multifaceted responsibilities inherent in the role of University Lecturer, specifically within the unique socio-historical and geographical context of South Africa Cape Town. It serves as a personal and professional manifesto for inclusive, decolonial, and responsive higher education.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University Lecturer in Cape Town, South Africa</dc:title>
  <dc:creator/>
  <dc:language>en</dc:language>
  <cp:keywords/>
  <dcterms:created xsi:type="dcterms:W3CDTF">2026-07-29T21:10:49Z</dcterms:created>
  <dcterms:modified xsi:type="dcterms:W3CDTF">2026-07-29T21:10:49Z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