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Uganda</w:t>
      </w:r>
      <w:r>
        <w:t xml:space="preserve"> </w:t>
      </w:r>
      <w:r>
        <w:t xml:space="preserve">Kampala</w:t>
      </w:r>
    </w:p>
    <w:bookmarkStart w:id="25" w:name="X01e92e399293649b8e6aec4d9bcc52da2a14285"/>
    <w:p>
      <w:pPr>
        <w:pStyle w:val="Heading1"/>
      </w:pPr>
      <w:r>
        <w:t xml:space="preserve">Bridging Theory and Practice: A Reflection Paper on the Role of a University Lecturer in Uganda Kampala</w:t>
      </w:r>
    </w:p>
    <w:p>
      <w:pPr>
        <w:pStyle w:val="FirstParagraph"/>
      </w:pPr>
      <w:r>
        <w:t xml:space="preserve">The academic landscape of higher education is dynamic, complex, and deeply contextual. For those who choose to serve as educators within this sphere, the role extends far beyond the mere transmission of facts or the management of syllabi. It is a multifaceted profession that demands intellectual rigor, emotional intelligence, and a profound sense of societal responsibility. When examining this vocation specifically through the lens of a</w:t>
      </w:r>
      <w:r>
        <w:t xml:space="preserve"> </w:t>
      </w:r>
      <w:r>
        <w:t xml:space="preserve">University Lecturer</w:t>
      </w:r>
      <w:r>
        <w:t xml:space="preserve"> </w:t>
      </w:r>
      <w:r>
        <w:t xml:space="preserve">in</w:t>
      </w:r>
      <w:r>
        <w:t xml:space="preserve"> </w:t>
      </w:r>
      <w:r>
        <w:t xml:space="preserve">Uganda Kampala</w:t>
      </w:r>
      <w:r>
        <w:t xml:space="preserve">, one encounters a unique intersection of global academic standards and local socio-economic realities. This reflection paper explores the nuances, challenges, and profound opportunities inherent in teaching within this vibrant East African capital.</w:t>
      </w:r>
    </w:p>
    <w:bookmarkStart w:id="20" w:name="Xb49db29b1429cd977d970604947b1002a1ad7ac"/>
    <w:p>
      <w:pPr>
        <w:pStyle w:val="Heading2"/>
      </w:pPr>
      <w:r>
        <w:t xml:space="preserve">The Contextual Reality of Teaching in Uganda Kampala</w:t>
      </w:r>
    </w:p>
    <w:p>
      <w:pPr>
        <w:pStyle w:val="FirstParagraph"/>
      </w:pPr>
      <w:r>
        <w:t xml:space="preserve">Kampala is not merely a geographical location; it is the heartbeat of Uganda’s intellectual and economic life. As a</w:t>
      </w:r>
      <w:r>
        <w:t xml:space="preserve"> </w:t>
      </w:r>
      <w:r>
        <w:t xml:space="preserve">University Lecturer</w:t>
      </w:r>
      <w:r>
        <w:t xml:space="preserve"> </w:t>
      </w:r>
      <w:r>
        <w:t xml:space="preserve">operating within this hub, one must constantly navigate the tension between international academic benchmarks and the immediate needs of Ugandan society. The students in Kampala are not passive recipients of knowledge; they are young adults navigating a rapidly changing world characterized by digital connectivity yet constrained by infrastructural deficits. They face unemployment pressures, societal expectations, and a hunger for practical skills that translate directly into employability.</w:t>
      </w:r>
    </w:p>
    <w:p>
      <w:pPr>
        <w:pStyle w:val="BodyText"/>
      </w:pPr>
      <w:r>
        <w:t xml:space="preserve">Therefore, the role of the lecturer cannot be confined to theoretical abstraction. In</w:t>
      </w:r>
      <w:r>
        <w:t xml:space="preserve"> </w:t>
      </w:r>
      <w:r>
        <w:t xml:space="preserve">Uganda Kampala</w:t>
      </w:r>
      <w:r>
        <w:t xml:space="preserve">, education must be relevant. A lecturer in this context acts as a bridge between global knowledge systems and local application. Whether teaching law, medicine, engineering, or arts, the educator must ask: How does this knowledge serve the community of Kampala? How can it address poverty, governance issues, or health crises prevalent in the region? This contextual grounding is what distinguishes a mere instructor from a transformative</w:t>
      </w:r>
      <w:r>
        <w:t xml:space="preserve"> </w:t>
      </w:r>
      <w:r>
        <w:t xml:space="preserve">University Lecturer</w:t>
      </w:r>
      <w:r>
        <w:t xml:space="preserve">.</w:t>
      </w:r>
    </w:p>
    <w:bookmarkEnd w:id="20"/>
    <w:bookmarkStart w:id="21" w:name="Xed9a386af1cb5f832a9050429f18c1564a4d6fd"/>
    <w:p>
      <w:pPr>
        <w:pStyle w:val="Heading2"/>
      </w:pPr>
      <w:r>
        <w:t xml:space="preserve">Navigating Resource Constraints and Innovation</w:t>
      </w:r>
    </w:p>
    <w:p>
      <w:pPr>
        <w:pStyle w:val="FirstParagraph"/>
      </w:pPr>
      <w:r>
        <w:t xml:space="preserve">A significant portion of reflecting on this role involves acknowledging the structural challenges present in many Ugandan universities. Large class sizes, limited access to up-to-date libraries, and occasional disruptions in power or internet connectivity are common realities. However, these challenges should not be viewed solely as impediments; rather, they are catalysts for pedagogical innovation.</w:t>
      </w:r>
    </w:p>
    <w:p>
      <w:pPr>
        <w:pStyle w:val="BodyText"/>
      </w:pPr>
      <w:r>
        <w:t xml:space="preserve">A skilled</w:t>
      </w:r>
      <w:r>
        <w:t xml:space="preserve"> </w:t>
      </w:r>
      <w:r>
        <w:t xml:space="preserve">University Lecturer</w:t>
      </w:r>
      <w:r>
        <w:t xml:space="preserve"> </w:t>
      </w:r>
      <w:r>
        <w:t xml:space="preserve">in</w:t>
      </w:r>
      <w:r>
        <w:t xml:space="preserve"> </w:t>
      </w:r>
      <w:r>
        <w:t xml:space="preserve">Uganda Kampala</w:t>
      </w:r>
      <w:r>
        <w:t xml:space="preserve"> </w:t>
      </w:r>
      <w:r>
        <w:t xml:space="preserve">learns to teach with resilience. They master the art of facilitating discussion-based learning when individual attention is scarce. They become adept at utilizing low-bandwidth digital tools and offline resources to supplement traditional teaching methods. This adaptability becomes a core component of their professional identity. The lecturer transforms constraints into opportunities for creativity, teaching students not just content, but also problem-solving skills in resource-limited environments—a critical competency in the Ugandan job market.</w:t>
      </w:r>
    </w:p>
    <w:bookmarkEnd w:id="21"/>
    <w:bookmarkStart w:id="22" w:name="the-mentorship-imperative"/>
    <w:p>
      <w:pPr>
        <w:pStyle w:val="Heading2"/>
      </w:pPr>
      <w:r>
        <w:t xml:space="preserve">The Mentorship Imperative</w:t>
      </w:r>
    </w:p>
    <w:p>
      <w:pPr>
        <w:pStyle w:val="FirstParagraph"/>
      </w:pPr>
      <w:r>
        <w:t xml:space="preserve">Beyond curriculum delivery, the role of a lecturer in this region is deeply rooted in mentorship. In</w:t>
      </w:r>
      <w:r>
        <w:t xml:space="preserve"> </w:t>
      </w:r>
      <w:r>
        <w:t xml:space="preserve">Uganda Kampala</w:t>
      </w:r>
      <w:r>
        <w:t xml:space="preserve">, universities are often seen as the primary avenue for social mobility. Students look to their lecturers not only for academic guidance but also for career advice, moral support, and networking opportunities. The lecturer becomes a surrogate parent or elder sibling, guiding students through the complexities of young adulthood in a bustling metropolis.</w:t>
      </w:r>
    </w:p>
    <w:p>
      <w:pPr>
        <w:pStyle w:val="BodyText"/>
      </w:pPr>
      <w:r>
        <w:t xml:space="preserve">This mentorship role requires emotional labor and ethical clarity. It involves recognizing potential in students who may come from disadvantaged backgrounds and providing them with the confidence to compete on national and international stages. A</w:t>
      </w:r>
      <w:r>
        <w:t xml:space="preserve"> </w:t>
      </w:r>
      <w:r>
        <w:t xml:space="preserve">University Lecturer</w:t>
      </w:r>
      <w:r>
        <w:t xml:space="preserve"> </w:t>
      </w:r>
      <w:r>
        <w:t xml:space="preserve">must be vigilant against bias, ensuring that talent is nurtured regardless of socioeconomic origin. The impact of such mentorship can ripple outwards, influencing families and communities across Uganda, thereby fulfilling the broader social contract of higher education.</w:t>
      </w:r>
    </w:p>
    <w:bookmarkEnd w:id="22"/>
    <w:bookmarkStart w:id="23" w:name="research-as-a-tool-for-local-development"/>
    <w:p>
      <w:pPr>
        <w:pStyle w:val="Heading2"/>
      </w:pPr>
      <w:r>
        <w:t xml:space="preserve">Research as a Tool for Local Development</w:t>
      </w:r>
    </w:p>
    <w:p>
      <w:pPr>
        <w:pStyle w:val="FirstParagraph"/>
      </w:pPr>
      <w:r>
        <w:t xml:space="preserve">Academia in</w:t>
      </w:r>
      <w:r>
        <w:t xml:space="preserve"> </w:t>
      </w:r>
      <w:r>
        <w:t xml:space="preserve">Uganda Kampala</w:t>
      </w:r>
      <w:r>
        <w:t xml:space="preserve"> </w:t>
      </w:r>
      <w:r>
        <w:t xml:space="preserve">is increasingly recognizing the importance of research that addresses local problems. The modern</w:t>
      </w:r>
      <w:r>
        <w:t xml:space="preserve"> </w:t>
      </w:r>
      <w:r>
        <w:t xml:space="preserve">University Lecturer</w:t>
      </w:r>
      <w:r>
        <w:t xml:space="preserve"> </w:t>
      </w:r>
      <w:r>
        <w:t xml:space="preserve">is expected to be a scholar-teacher who contributes to knowledge production. However, this research must be relevant. It should tackle issues such as urban planning in Kampala’s informal settlements, agricultural productivity in the surrounding Central Region, or public health policies.</w:t>
      </w:r>
    </w:p>
    <w:p>
      <w:pPr>
        <w:pStyle w:val="BodyText"/>
      </w:pPr>
      <w:r>
        <w:t xml:space="preserve">The lecturer must balance teaching loads with research demands, often working with limited funding and collaborative networks. Yet, the reward lies in seeing one’s work influence policy or community practice. By engaging in context-specific research, the</w:t>
      </w:r>
      <w:r>
        <w:t xml:space="preserve"> </w:t>
      </w:r>
      <w:r>
        <w:t xml:space="preserve">University Lecturer</w:t>
      </w:r>
      <w:r>
        <w:t xml:space="preserve"> </w:t>
      </w:r>
      <w:r>
        <w:t xml:space="preserve">elevates the status of their institution while simultaneously contributing to national development goals. This dual focus ensures that academia remains grounded in reality rather than floating in ivory towers disconnected from societal needs.</w:t>
      </w:r>
    </w:p>
    <w:bookmarkEnd w:id="23"/>
    <w:bookmarkStart w:id="24" w:name="X5c6039d830af552e971062752992b936f0ff240"/>
    <w:p>
      <w:pPr>
        <w:pStyle w:val="Heading2"/>
      </w:pPr>
      <w:r>
        <w:t xml:space="preserve">Conclusion: The Vocation of Transformation</w:t>
      </w:r>
    </w:p>
    <w:p>
      <w:pPr>
        <w:pStyle w:val="FirstParagraph"/>
      </w:pPr>
      <w:r>
        <w:t xml:space="preserve">In conclusion, being a</w:t>
      </w:r>
      <w:r>
        <w:t xml:space="preserve"> </w:t>
      </w:r>
      <w:r>
        <w:t xml:space="preserve">University Lecturer</w:t>
      </w:r>
      <w:r>
        <w:t xml:space="preserve"> </w:t>
      </w:r>
      <w:r>
        <w:t xml:space="preserve">in</w:t>
      </w:r>
      <w:r>
        <w:t xml:space="preserve"> </w:t>
      </w:r>
      <w:r>
        <w:t xml:space="preserve">Uganda Kampala</w:t>
      </w:r>
      <w:r>
        <w:t xml:space="preserve"> </w:t>
      </w:r>
      <w:r>
        <w:t xml:space="preserve">is a vocation of profound responsibility and privilege. It requires navigating the complexities of large classes, resource limitations, and high societal expectations with grace and innovation. It demands that educators remain relevant, innovative, and deeply committed to the mentorship of their students.</w:t>
      </w:r>
    </w:p>
    <w:p>
      <w:pPr>
        <w:pStyle w:val="BodyText"/>
      </w:pPr>
      <w:r>
        <w:t xml:space="preserve">The reflection on this role reveals that success is not measured merely by publications or lecture hours logged. It is measured by the number of students inspired to think critically, solve problems creatively, and contribute positively to Ugandan society. As</w:t>
      </w:r>
      <w:r>
        <w:t xml:space="preserve"> </w:t>
      </w:r>
      <w:r>
        <w:t xml:space="preserve">Uganda Kampala</w:t>
      </w:r>
      <w:r>
        <w:t xml:space="preserve"> </w:t>
      </w:r>
      <w:r>
        <w:t xml:space="preserve">continues to evolve into a regional hub for innovation and culture, the university lecturers remain the architects of its intellectual future. They are not just teaching subjects; they are shaping citizens who will lead Uganda into a prosperous and equitable tomorrow.</w:t>
      </w:r>
    </w:p>
    <w:p>
      <w:pPr>
        <w:pStyle w:val="BodyText"/>
      </w:pPr>
      <w:r>
        <w:t xml:space="preserve">This document serves as both an acknowledgment of these challenges and a celebration of the resilience required to thrive in this academic environment. The journey is demanding, but for those who embrace it, it offers unparalleled fulfillment in knowing that one’s work contributes directly to the nation’s growth and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Uganda Kampala</dc:title>
  <dc:creator/>
  <dc:language>en</dc:language>
  <cp:keywords/>
  <dcterms:created xsi:type="dcterms:W3CDTF">2026-07-29T18:57:56Z</dcterms:created>
  <dcterms:modified xsi:type="dcterms:W3CDTF">2026-07-29T18:57:56Z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