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Academic</w:t>
      </w:r>
      <w:r>
        <w:t xml:space="preserve"> </w:t>
      </w:r>
      <w:r>
        <w:t xml:space="preserve">Leadership</w:t>
      </w:r>
      <w:r>
        <w:t xml:space="preserve"> </w:t>
      </w:r>
      <w:r>
        <w:t xml:space="preserve">in</w:t>
      </w:r>
      <w:r>
        <w:t xml:space="preserve"> </w:t>
      </w:r>
      <w:r>
        <w:t xml:space="preserve">Chicago</w:t>
      </w:r>
    </w:p>
    <w:bookmarkStart w:id="25" w:name="X1c9c85267982004c6888947f9ceb717ae341910"/>
    <w:p>
      <w:pPr>
        <w:pStyle w:val="Heading1"/>
      </w:pPr>
      <w:r>
        <w:t xml:space="preserve">The Heartbeat of the Classroom: A Reflection on Being a University Lecturer in United States Chicago</w:t>
      </w:r>
    </w:p>
    <w:p>
      <w:pPr>
        <w:pStyle w:val="FirstParagraph"/>
      </w:pPr>
      <w:r>
        <w:t xml:space="preserve">The role of an educator is often described as that of a guide, a mentor, and occasionally, a provocateur. However, when one assumes the mantle of a</w:t>
      </w:r>
      <w:r>
        <w:t xml:space="preserve"> </w:t>
      </w:r>
      <w:r>
        <w:t xml:space="preserve">University Lecturer</w:t>
      </w:r>
      <w:r>
        <w:t xml:space="preserve"> </w:t>
      </w:r>
      <w:r>
        <w:t xml:space="preserve">within the specific geographic and cultural context of</w:t>
      </w:r>
      <w:r>
        <w:t xml:space="preserve"> </w:t>
      </w:r>
      <w:r>
        <w:t xml:space="preserve">United States Chicago</w:t>
      </w:r>
      <w:r>
        <w:t xml:space="preserve">, the identity becomes far more complex and multifaceted. This reflection paper seeks to explore the nuances of teaching in one of America’s most dynamic cities, examining how the local environment shapes pedagogical approaches, student expectations, and personal professional growth. The interplay between academic rigor and urban vitality creates a unique ecosystem that defines what it means to teach at this institution.</w:t>
      </w:r>
    </w:p>
    <w:bookmarkStart w:id="20" w:name="Xe85e36cb8209e3e02d7d2cd09690b2dc09dabc0"/>
    <w:p>
      <w:pPr>
        <w:pStyle w:val="Heading2"/>
      </w:pPr>
      <w:r>
        <w:t xml:space="preserve">The Chicago Context: More Than Just a Backdrop</w:t>
      </w:r>
    </w:p>
    <w:p>
      <w:pPr>
        <w:pStyle w:val="FirstParagraph"/>
      </w:pPr>
      <w:r>
        <w:t xml:space="preserve">To understand the experience of being a</w:t>
      </w:r>
      <w:r>
        <w:t xml:space="preserve"> </w:t>
      </w:r>
      <w:r>
        <w:t xml:space="preserve">University Lecturer</w:t>
      </w:r>
      <w:r>
        <w:t xml:space="preserve"> </w:t>
      </w:r>
      <w:r>
        <w:t xml:space="preserve">in</w:t>
      </w:r>
      <w:r>
        <w:t xml:space="preserve"> </w:t>
      </w:r>
      <w:r>
        <w:t xml:space="preserve">United States Chicago</w:t>
      </w:r>
      <w:r>
        <w:t xml:space="preserve">, one must first acknowledge that the city is not merely a physical setting; it is an active participant in the educational process. Chicago is renowned for its architectural innovation, its rich musical heritage, and its deeply entrenched history of social activism. For students arriving on campus, these elements are not abstract concepts found in textbooks but lived realities. The Windy City challenges educators to connect theoretical frameworks with tangible urban experiences.</w:t>
      </w:r>
    </w:p>
    <w:p>
      <w:pPr>
        <w:pStyle w:val="BodyText"/>
      </w:pPr>
      <w:r>
        <w:t xml:space="preserve">When walking through the Loop or engaging with diverse neighborhoods across the city, a lecturer witnesses firsthand the socioeconomic disparities and communal strengths that define Chicago’s landscape. This visibility forces a reevaluation of curriculum design. How does one teach sociology, economics, or political science when the case studies are not distant hypotheticals but immediate neighbors? The</w:t>
      </w:r>
      <w:r>
        <w:t xml:space="preserve"> </w:t>
      </w:r>
      <w:r>
        <w:t xml:space="preserve">United States Chicago</w:t>
      </w:r>
      <w:r>
        <w:t xml:space="preserve"> </w:t>
      </w:r>
      <w:r>
        <w:t xml:space="preserve">environment demands an applied learning approach where classroom discussions are frequently enriched by local news, city council decisions, and community movements. This integration elevates the standard of education from passive reception to active engagement.</w:t>
      </w:r>
    </w:p>
    <w:bookmarkEnd w:id="20"/>
    <w:bookmarkStart w:id="21" w:name="X54f3f52d7be3e375a38da59b07cecb88dcd283a"/>
    <w:p>
      <w:pPr>
        <w:pStyle w:val="Heading2"/>
      </w:pPr>
      <w:r>
        <w:t xml:space="preserve">Diverse Student Bodies and Inclusive Pedagogy</w:t>
      </w:r>
    </w:p>
    <w:p>
      <w:pPr>
        <w:pStyle w:val="FirstParagraph"/>
      </w:pPr>
      <w:r>
        <w:t xml:space="preserve">A defining characteristic of higher education in</w:t>
      </w:r>
      <w:r>
        <w:t xml:space="preserve"> </w:t>
      </w:r>
      <w:r>
        <w:t xml:space="preserve">United States Chicago</w:t>
      </w:r>
      <w:r>
        <w:t xml:space="preserve"> </w:t>
      </w:r>
      <w:r>
        <w:t xml:space="preserve">is the profound diversity of its student population. Students hail from every corner of the globe, bringing with them a spectrum of cultural perspectives, linguistic backgrounds, and life experiences. As a</w:t>
      </w:r>
      <w:r>
        <w:t xml:space="preserve"> </w:t>
      </w:r>
      <w:r>
        <w:t xml:space="preserve">University Lecturer</w:t>
      </w:r>
      <w:r>
        <w:t xml:space="preserve">, navigating this diversity is both a privilege and a responsibility. It requires an adaptive teaching style that respects different ways of knowing and communicating.</w:t>
      </w:r>
    </w:p>
    <w:p>
      <w:pPr>
        <w:pStyle w:val="BodyText"/>
      </w:pPr>
      <w:r>
        <w:t xml:space="preserve">In my practice, I have found that the multicultural fabric of Chicago serves as a powerful catalyst for critical thinking. Classroom debates are rarely one-dimensional; they are layered with insights drawn from varied cultural contexts. However, this diversity also presents challenges in ensuring equitable participation. Some students may feel marginalized due to linguistic barriers or differing educational backgrounds. Consequently, a significant portion of my professional reflection focuses on inclusive pedagogy—creating a classroom environment where every voice is heard and valued.</w:t>
      </w:r>
    </w:p>
    <w:p>
      <w:pPr>
        <w:pStyle w:val="BodyText"/>
      </w:pPr>
      <w:r>
        <w:t xml:space="preserve">This involves moving beyond traditional lecture formats to incorporate collaborative learning, peer review, and community-based projects. By leveraging the rich resources of</w:t>
      </w:r>
      <w:r>
        <w:t xml:space="preserve"> </w:t>
      </w:r>
      <w:r>
        <w:t xml:space="preserve">United States Chicago</w:t>
      </w:r>
      <w:r>
        <w:t xml:space="preserve">, such as local museums, historical societies, and business districts, we create a curriculum that is relevant to all students. The goal is not just academic achievement but also the development of empathetic citizens who can navigate complex social landscapes.</w:t>
      </w:r>
    </w:p>
    <w:bookmarkEnd w:id="21"/>
    <w:bookmarkStart w:id="22" w:name="Xe883e2e9edb60c3fd8a9f1e8472188f21fc73a7"/>
    <w:p>
      <w:pPr>
        <w:pStyle w:val="Heading2"/>
      </w:pPr>
      <w:r>
        <w:t xml:space="preserve">The Burden and Joy of Community Engagement</w:t>
      </w:r>
    </w:p>
    <w:p>
      <w:pPr>
        <w:pStyle w:val="FirstParagraph"/>
      </w:pPr>
      <w:r>
        <w:t xml:space="preserve">In many urban university settings, including those in</w:t>
      </w:r>
      <w:r>
        <w:t xml:space="preserve"> </w:t>
      </w:r>
      <w:r>
        <w:t xml:space="preserve">United States Chicago</w:t>
      </w:r>
      <w:r>
        <w:t xml:space="preserve">, there is an implicit expectation for faculty to engage with the surrounding community. This extends beyond the lecture hall into public scholarship and civic engagement. As a</w:t>
      </w:r>
      <w:r>
        <w:t xml:space="preserve"> </w:t>
      </w:r>
      <w:r>
        <w:t xml:space="preserve">University Lecturer</w:t>
      </w:r>
      <w:r>
        <w:t xml:space="preserve">, I have participated in various outreach programs designed to bridge the gap between academia and local residents.</w:t>
      </w:r>
    </w:p>
    <w:p>
      <w:pPr>
        <w:pStyle w:val="BodyText"/>
      </w:pPr>
      <w:r>
        <w:t xml:space="preserve">This engagement has been instrumental in shaping my professional identity. It has taught me that education does not end at the campus gates. Whether it is mentoring high school students from under-resourced areas or consulting for local non-profits, these activities reinforce the practical value of academic knowledge. They also highlight the disparities in educational access that persist even within a major metropolitan hub like</w:t>
      </w:r>
      <w:r>
        <w:t xml:space="preserve"> </w:t>
      </w:r>
      <w:r>
        <w:t xml:space="preserve">United States Chicago</w:t>
      </w:r>
      <w:r>
        <w:t xml:space="preserve">. Recognizing these gaps has compelled me to advocate for more accessible educational resources and to support policies that promote equity in higher education.</w:t>
      </w:r>
    </w:p>
    <w:bookmarkEnd w:id="22"/>
    <w:bookmarkStart w:id="23" w:name="resilience-and-professional-growth"/>
    <w:p>
      <w:pPr>
        <w:pStyle w:val="Heading2"/>
      </w:pPr>
      <w:r>
        <w:t xml:space="preserve">Resilience and Professional Growth</w:t>
      </w:r>
    </w:p>
    <w:p>
      <w:pPr>
        <w:pStyle w:val="FirstParagraph"/>
      </w:pPr>
      <w:r>
        <w:t xml:space="preserve">The role of a</w:t>
      </w:r>
      <w:r>
        <w:t xml:space="preserve"> </w:t>
      </w:r>
      <w:r>
        <w:t xml:space="preserve">University Lecturer</w:t>
      </w:r>
      <w:r>
        <w:t xml:space="preserve"> </w:t>
      </w:r>
      <w:r>
        <w:t xml:space="preserve">is emotionally and intellectually demanding. The pressure to publish, the need to update curricula rapidly, and the expectation to provide extensive student support can lead to burnout. However, living and working in</w:t>
      </w:r>
      <w:r>
        <w:t xml:space="preserve"> </w:t>
      </w:r>
      <w:r>
        <w:t xml:space="preserve">United States Chicago</w:t>
      </w:r>
      <w:r>
        <w:t xml:space="preserve"> </w:t>
      </w:r>
      <w:r>
        <w:t xml:space="preserve">provides a unique source of resilience. The city’s spirit of endurance and reinvention serves as a metaphor for academic perseverance.</w:t>
      </w:r>
    </w:p>
    <w:p>
      <w:pPr>
        <w:pStyle w:val="BodyText"/>
      </w:pPr>
      <w:r>
        <w:t xml:space="preserve">Cheering on local sports teams, exploring the vibrant arts scene, or simply enjoying the changing seasons along Lake Michigan offers necessary respite from academic pressures. These moments of personal renewal are crucial for sustaining passion in teaching. Furthermore, interacting with colleagues who are deeply embedded in Chicago’s intellectual community fosters a sense of belonging and shared purpose. We are part of a larger narrative that contributes to the city’s ongoing story.</w:t>
      </w:r>
    </w:p>
    <w:bookmarkEnd w:id="23"/>
    <w:bookmarkStart w:id="24" w:name="X57cd1afa83ceccc734a0df206060dd68296d3f6"/>
    <w:p>
      <w:pPr>
        <w:pStyle w:val="Heading2"/>
      </w:pPr>
      <w:r>
        <w:t xml:space="preserve">Conclusion: A Commitment to Future Learning</w:t>
      </w:r>
    </w:p>
    <w:p>
      <w:pPr>
        <w:pStyle w:val="FirstParagraph"/>
      </w:pPr>
      <w:r>
        <w:t xml:space="preserve">In conclusion, reflecting on my journey as a</w:t>
      </w:r>
      <w:r>
        <w:t xml:space="preserve"> </w:t>
      </w:r>
      <w:r>
        <w:t xml:space="preserve">University Lecturer</w:t>
      </w:r>
      <w:r>
        <w:t xml:space="preserve"> </w:t>
      </w:r>
      <w:r>
        <w:t xml:space="preserve">in</w:t>
      </w:r>
      <w:r>
        <w:t xml:space="preserve"> </w:t>
      </w:r>
      <w:r>
        <w:t xml:space="preserve">United States Chicago</w:t>
      </w:r>
      <w:r>
        <w:t xml:space="preserve"> </w:t>
      </w:r>
      <w:r>
        <w:t xml:space="preserve">reveals a profession that is deeply intertwined with place. The city’s dynamic energy, diverse population, and historical significance shape every aspect of teaching and learning. It challenges us to be more than just transmitters of knowledge; it calls us to be facilitators of change, advocates for equity, and engaged citizens.</w:t>
      </w:r>
    </w:p>
    <w:p>
      <w:pPr>
        <w:pStyle w:val="BodyText"/>
      </w:pPr>
      <w:r>
        <w:t xml:space="preserve">Looking forward, I am committed to continuing this work with renewed vigor. The experiences gained in</w:t>
      </w:r>
      <w:r>
        <w:t xml:space="preserve"> </w:t>
      </w:r>
      <w:r>
        <w:t xml:space="preserve">United States Chicago</w:t>
      </w:r>
      <w:r>
        <w:t xml:space="preserve"> </w:t>
      </w:r>
      <w:r>
        <w:t xml:space="preserve">have equipped me with the tools to navigate the complexities of modern higher education. They have taught me that effective teaching is not a static practice but an evolving dialogue between the educator, the student, and the community. As I move forward in my career, I will carry with me these lessons from one of America’s most vibrant academic hubs, striving to make a meaningful impact on each student who walks through my classroom door.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Academic Leadership in Chicago</dc:title>
  <dc:creator/>
  <dc:language>en</dc:language>
  <cp:keywords/>
  <dcterms:created xsi:type="dcterms:W3CDTF">2026-07-29T16:23:08Z</dcterms:created>
  <dcterms:modified xsi:type="dcterms:W3CDTF">2026-07-29T16:23:08Z</dcterms:modified>
</cp:coreProperties>
</file>

<file path=docProps/custom.xml><?xml version="1.0" encoding="utf-8"?>
<Properties xmlns="http://schemas.openxmlformats.org/officeDocument/2006/custom-properties" xmlns:vt="http://schemas.openxmlformats.org/officeDocument/2006/docPropsVTypes"/>
</file>