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Being</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82dc5e93c41b41e5f64500e6c0e787d0334f0da"/>
    <w:p>
      <w:pPr>
        <w:pStyle w:val="Heading1"/>
      </w:pPr>
      <w:r>
        <w:t xml:space="preserve">The Pedagogical Landscape in the Pacific West: A Reflection on Being a University Lecturer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Department Chair</w:t>
      </w:r>
      <w:r>
        <w:br/>
      </w:r>
      <w:r>
        <w:rPr>
          <w:bCs/>
          <w:b/>
        </w:rPr>
        <w:t xml:space="preserve">From:</w:t>
      </w:r>
      <w:r>
        <w:t xml:space="preserve"> </w:t>
      </w:r>
      <w:r>
        <w:t xml:space="preserve">Senior Lecturer of Sociology and Urban Studies</w:t>
      </w:r>
    </w:p>
    <w:bookmarkStart w:id="20" w:name="X41df35bac9558804c7f9bf817a3a135d4daa966"/>
    <w:p>
      <w:pPr>
        <w:pStyle w:val="Heading2"/>
      </w:pPr>
      <w:r>
        <w:t xml:space="preserve">I. Introduction: The Contextual Gravity of Location</w:t>
      </w:r>
    </w:p>
    <w:p>
      <w:pPr>
        <w:pStyle w:val="FirstParagraph"/>
      </w:pPr>
      <w:r>
        <w:t xml:space="preserve">To be a University Lecturer is not merely to transmit knowledge; it is to curate an intellectual environment that resonates with the specific temporal and spatial reality of its students. Nowhere in the world is this spatial reality as potent, contradictory, and transformative as it is here in United States San Francisco. For decades, I have navigated the corridors of higher education, yet my tenure within this specific geographic container has fundamentally altered my pedagogical approach. San Francisco is not just a backdrop for academic instruction; it is an active participant in the curriculum. It serves as both a laboratory and a lecture hall, demanding that every University Lecturer remain perpetually engaged with the city’s socio-economic tectonics, technological disruptions, and cultural metamorphoses.</w:t>
      </w:r>
    </w:p>
    <w:bookmarkEnd w:id="20"/>
    <w:bookmarkStart w:id="21" w:name="X89dca82635a9e499cda4cad087cb27ef2633d8d"/>
    <w:p>
      <w:pPr>
        <w:pStyle w:val="Heading2"/>
      </w:pPr>
      <w:r>
        <w:t xml:space="preserve">II. The Intersection of Technology and Tradition</w:t>
      </w:r>
    </w:p>
    <w:p>
      <w:pPr>
        <w:pStyle w:val="FirstParagraph"/>
      </w:pPr>
      <w:r>
        <w:t xml:space="preserve">The primary challenge facing any University Lecturer in this region is the omnipresence of the tech industry. In other academic hubs, technology is a subject of study; here, it is the dominant economic engine shaping policy, housing markets, and social stratification. As educators, we cannot ignore that our students are often preoccupied with internships at Silicon Valley giants or grappling with the ethical implications of algorithmic bias.</w:t>
      </w:r>
      <w:r>
        <w:t xml:space="preserve"> </w:t>
      </w:r>
      <w:r>
        <w:t xml:space="preserve">My reflection on this dynamic reveals a shift in how I structure my lectures. I no longer treat technology as an abstract force but as a tangible societal disruptor. When discussing urban planning or labor rights, the examples are immediate and visceral: the gig economy, the displacement of long-term residents due to gentrification, and the digital divide that persists despite high-bandwidth infrastructure. To be a University Lecturer here is to teach students how to critically deconstruct the very tools they will likely use in their future careers. It requires a balance between celebrating innovation and interrogating its externalities. This duality defines my teaching philosophy: fostering technological literacy while simultaneously instilling deep ethical skepticism.</w:t>
      </w:r>
    </w:p>
    <w:bookmarkEnd w:id="21"/>
    <w:bookmarkStart w:id="22" w:name="X9efa8b4690abc35c2cffcd9ad1032272be19b55"/>
    <w:p>
      <w:pPr>
        <w:pStyle w:val="Heading2"/>
      </w:pPr>
      <w:r>
        <w:t xml:space="preserve">III. Diversity as a Pedagogical Imperative</w:t>
      </w:r>
    </w:p>
    <w:p>
      <w:pPr>
        <w:pStyle w:val="FirstParagraph"/>
      </w:pPr>
      <w:r>
        <w:t xml:space="preserve">United States San Francisco is perhaps one of the most diverse metropolitan areas in the nation, yet this diversity is fraught with tension regarding class and equity. The visible disparity between the high-wage tech sector and the struggling service industry creates a stark classroom dynamic. My students come from vastly different backgrounds—some are first-generation immigrants navigating complex visa statuses, while others are descendants of established families benefiting from decades of wealth accumulation.</w:t>
      </w:r>
      <w:r>
        <w:t xml:space="preserve"> </w:t>
      </w:r>
      <w:r>
        <w:t xml:space="preserve">As a University Lecturer, acknowledging this heterogeneity is not optional; it is essential for effective teaching. Traditional pedagogical models that assume a homogenous student body fail here. Instead, I have adopted a culturally responsive teaching style that validates diverse lived experiences as sources of academic insight. When we discuss social justice or public policy, the classroom becomes a forum for exchanging personal narratives alongside theoretical frameworks. This approach enriches the learning environment, forcing students to confront their own biases and recognize the systemic structures that privilege some while marginalizing others. The challenge lies in facilitating these conversations with empathy and rigor, ensuring that personal stories contribute to broader academic understanding rather than devolving into anecdotal debates without scholarly grounding.</w:t>
      </w:r>
    </w:p>
    <w:bookmarkEnd w:id="22"/>
    <w:bookmarkStart w:id="23" w:name="iv.-the-mental-health-crisis-on-campus"/>
    <w:p>
      <w:pPr>
        <w:pStyle w:val="Heading2"/>
      </w:pPr>
      <w:r>
        <w:t xml:space="preserve">IV. The Mental Health Crisis on Campus</w:t>
      </w:r>
    </w:p>
    <w:p>
      <w:pPr>
        <w:pStyle w:val="FirstParagraph"/>
      </w:pPr>
      <w:r>
        <w:t xml:space="preserve">One cannot reflect on the role of a University Lecturer in this city without addressing the profound mental health struggles prevalent among students and faculty alike. United States San Francisco has been described as a "loneliness epidemic," characterized by high costs of living, intense professional competition, and social isolation. Students often arrive with high achievements but fragile coping mechanisms, exacerbated by the pressure to secure positions in a volatile job market.</w:t>
      </w:r>
      <w:r>
        <w:t xml:space="preserve"> </w:t>
      </w:r>
      <w:r>
        <w:t xml:space="preserve">Consequently, my role has expanded beyond that of an instructor to include that of a mentor and supporter. I find myself spending significant time on office hours not just discussing course material, but listening to student anxieties about housing affordability and career viability. This emotional labor is taxing yet necessary. It requires me to be vigilant in recognizing signs of distress and knowledgeable about campus resources. The reflection here is sobering: we cannot expect academic excellence from students who are struggling for basic stability or mental well-being. Therefore, integrating mindfulness, resilience-building exercises, and open discussions about mental health into the syllabus has become a critical component of my teaching strategy. It is a reminder that education happens best in an environment where human dignity is prioritized over pure productivity.</w:t>
      </w:r>
    </w:p>
    <w:bookmarkEnd w:id="23"/>
    <w:bookmarkStart w:id="24" w:name="Xed993bf925d1b6a1f6827eeafc0532be0e5ce6d"/>
    <w:p>
      <w:pPr>
        <w:pStyle w:val="Heading2"/>
      </w:pPr>
      <w:r>
        <w:t xml:space="preserve">V. Global Engagement and Local Responsibility</w:t>
      </w:r>
    </w:p>
    <w:p>
      <w:pPr>
        <w:pStyle w:val="FirstParagraph"/>
      </w:pPr>
      <w:r>
        <w:t xml:space="preserve">Finally, being a University Lecturer in United States San Francisco involves bridging the local with the global. This city has long served as a gateway for international trade, culture, and diplomacy. My students are increasingly globally minded, seeking careers that transcend national borders. However, this global perspective must be rooted in local responsibility. I strive to teach that one cannot understand climate change without understanding California’s water policies; one cannot grasp international relations without analyzing the role of Pacific Rim economies based here.</w:t>
      </w:r>
      <w:r>
        <w:t xml:space="preserve"> </w:t>
      </w:r>
      <w:r>
        <w:t xml:space="preserve">This dual focus encourages students to think critically about their role as global citizens who are also local stakeholders. We examine how local actions in San Francisco have ripple effects worldwide, and conversely, how global trends impact neighborhood dynamics here. This approach fosters a sense of agency, empowering students to believe that they can effect change both within their immediate communities and on the international stage.</w:t>
      </w:r>
    </w:p>
    <w:bookmarkEnd w:id="24"/>
    <w:bookmarkStart w:id="25" w:name="vi.-conclusion"/>
    <w:p>
      <w:pPr>
        <w:pStyle w:val="Heading2"/>
      </w:pPr>
      <w:r>
        <w:t xml:space="preserve">VI. Conclusion</w:t>
      </w:r>
    </w:p>
    <w:p>
      <w:pPr>
        <w:pStyle w:val="FirstParagraph"/>
      </w:pPr>
      <w:r>
        <w:t xml:space="preserve">In conclusion, the experience of being a University Lecturer in United States San Francisco is complex, demanding, and deeply rewarding. It requires an educator to be adaptable, empathetic, critically engaged, and socially conscious. The city’s unique blend of technological prowess social inequality cultural diversity creates a fertile ground for intellectual growth but also presents significant challenges that cannot be ignored.</w:t>
      </w:r>
      <w:r>
        <w:t xml:space="preserve"> </w:t>
      </w:r>
      <w:r>
        <w:t xml:space="preserve">As I continue to refine my teaching methods in this vibrant locale, I remain committed to the belief that higher education must serve as both a mirror reflecting society’s flaws and a window offering visions of possibility. To teach here is to engage with the urgent questions of our time, preparing students not just for employment, but for citizenship in a rapidly changing world. The legacy of my tenure will be measured not only by the grades I assign but by the critical thinkers and compassionate leaders I help cultivate amidst the hills and fog of this remarkable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Being a University Lecturer in United States San Francisco</dc:title>
  <dc:creator/>
  <dc:language>en</dc:language>
  <cp:keywords/>
  <dcterms:created xsi:type="dcterms:W3CDTF">2026-07-29T19:00:17Z</dcterms:created>
  <dcterms:modified xsi:type="dcterms:W3CDTF">2026-07-29T19:00:17Z</dcterms:modified>
</cp:coreProperties>
</file>

<file path=docProps/custom.xml><?xml version="1.0" encoding="utf-8"?>
<Properties xmlns="http://schemas.openxmlformats.org/officeDocument/2006/custom-properties" xmlns:vt="http://schemas.openxmlformats.org/officeDocument/2006/docPropsVTypes"/>
</file>