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Tashkent,</w:t>
      </w:r>
      <w:r>
        <w:t xml:space="preserve"> </w:t>
      </w:r>
      <w:r>
        <w:t xml:space="preserve">Uzbekistan</w:t>
      </w:r>
    </w:p>
    <w:bookmarkStart w:id="26" w:name="Xf350b4a2a3038db6833b0cca31bf91471e95b10"/>
    <w:p>
      <w:pPr>
        <w:pStyle w:val="Heading1"/>
      </w:pPr>
      <w:r>
        <w:t xml:space="preserve">Bridging Worlds and Minds:</w:t>
      </w:r>
      <w:r>
        <w:br/>
      </w:r>
      <w:r>
        <w:t xml:space="preserve">A Reflection on Being a University Lecturer in Uzbekistan, Tashkent</w:t>
      </w:r>
    </w:p>
    <w:p>
      <w:pPr>
        <w:pStyle w:val="FirstParagraph"/>
      </w:pPr>
      <w:r>
        <w:t xml:space="preserve">The decision to embark on a career as a University Lecturer is rarely made lightly. It is an aspiration rooted in the desire to impart knowledge, shape young minds, and contribute to the intellectual fabric of society. However, choosing to undertake this role in</w:t>
      </w:r>
      <w:r>
        <w:t xml:space="preserve"> </w:t>
      </w:r>
      <w:r>
        <w:rPr>
          <w:bCs/>
          <w:b/>
        </w:rPr>
        <w:t xml:space="preserve">Tashkent, Uzbekistan</w:t>
      </w:r>
      <w:r>
        <w:t xml:space="preserve">, adds a profound layer of complexity and richness to that initial ambition. This reflection paper explores my journey as a University Lecturer within this dynamic Central Asian hub, examining the cultural intersections, pedagogical challenges, and the unique spirit of academic growth that defines my experience.</w:t>
      </w:r>
    </w:p>
    <w:bookmarkStart w:id="20" w:name="Xd31fc4f9ec8d49d54034310ba36e15f0d5a4a0a"/>
    <w:p>
      <w:pPr>
        <w:pStyle w:val="Heading2"/>
      </w:pPr>
      <w:r>
        <w:t xml:space="preserve">The Context: Tashkent as a Crucible of Change</w:t>
      </w:r>
    </w:p>
    <w:p>
      <w:pPr>
        <w:pStyle w:val="FirstParagraph"/>
      </w:pPr>
      <w:r>
        <w:t xml:space="preserve">To understand the role of a University Lecturer in</w:t>
      </w:r>
      <w:r>
        <w:t xml:space="preserve"> </w:t>
      </w:r>
      <w:r>
        <w:rPr>
          <w:bCs/>
          <w:b/>
        </w:rPr>
        <w:t xml:space="preserve">Tashkent</w:t>
      </w:r>
      <w:r>
        <w:t xml:space="preserve">, one must first appreciate the city itself. Tashkent is not merely a capital; it is a living paradox where Soviet-era grandeur meets hyper-modern architectural ambitions. For an academic, this environment sets the stage for an exciting pedagogical experiment. The universities here, such as Tashkent State University of Law or the Uzbek World Languages and Humanitarian University, are undergoing significant transformations.</w:t>
      </w:r>
    </w:p>
    <w:p>
      <w:pPr>
        <w:pStyle w:val="BodyText"/>
      </w:pPr>
      <w:r>
        <w:t xml:space="preserve">In recent years,</w:t>
      </w:r>
      <w:r>
        <w:t xml:space="preserve"> </w:t>
      </w:r>
      <w:r>
        <w:rPr>
          <w:bCs/>
          <w:b/>
        </w:rPr>
        <w:t xml:space="preserve">Uzbekistan</w:t>
      </w:r>
      <w:r>
        <w:t xml:space="preserve"> </w:t>
      </w:r>
      <w:r>
        <w:t xml:space="preserve">has opened its doors to international cooperation with unprecedented vigor. This opening is not just economic but deeply intellectual. As a lecturer, I witness students who are hungry for global perspectives yet deeply rooted in local traditions. They are eager to engage with Western theories and methodologies while simultaneously grappling with their own cultural identity. This tension creates a vibrant classroom atmosphere where learning is not passive absorption but active negotiation of ideas.</w:t>
      </w:r>
    </w:p>
    <w:bookmarkEnd w:id="20"/>
    <w:bookmarkStart w:id="21" w:name="X8a685bbe30beb75e55012b7667b32fa894f6bba"/>
    <w:p>
      <w:pPr>
        <w:pStyle w:val="Heading2"/>
      </w:pPr>
      <w:r>
        <w:t xml:space="preserve">The Role of the University Lecturer: Facilitator and Bridge-Builder</w:t>
      </w:r>
    </w:p>
    <w:p>
      <w:pPr>
        <w:pStyle w:val="FirstParagraph"/>
      </w:pPr>
      <w:r>
        <w:t xml:space="preserve">The traditional image of the lecturer as a sole authority figure has been thoroughly dismantled in my experience here. In</w:t>
      </w:r>
      <w:r>
        <w:t xml:space="preserve"> </w:t>
      </w:r>
      <w:r>
        <w:rPr>
          <w:bCs/>
          <w:b/>
        </w:rPr>
        <w:t xml:space="preserve">Tashkent</w:t>
      </w:r>
      <w:r>
        <w:t xml:space="preserve">, the effective University Lecturer must act as a bridge-builder. This involves bridging the gap between theoretical frameworks imported from abroad and practical applications relevant to the Central Asian context.</w:t>
      </w:r>
    </w:p>
    <w:p>
      <w:pPr>
        <w:pStyle w:val="BodyText"/>
      </w:pPr>
      <w:r>
        <w:t xml:space="preserve">One of the most significant challenges I have faced is navigating language nuances. While English proficiency among university students in Tashkent has improved dramatically, there are still moments where idiomatic expressions or complex academic jargon create barriers. However, these moments have become opportunities for deeper engagement rather than obstacles. We often find ourselves translating concepts not just linguistically, but culturally. For instance, explaining the concept of "critical thinking" required unpacking it from a Western individualistic framework and relating it to the Uzbek values of communal respect and thoughtful dialogue.</w:t>
      </w:r>
    </w:p>
    <w:bookmarkEnd w:id="21"/>
    <w:bookmarkStart w:id="22" w:name="cultural-nuances-in-pedagogy"/>
    <w:p>
      <w:pPr>
        <w:pStyle w:val="Heading2"/>
      </w:pPr>
      <w:r>
        <w:t xml:space="preserve">Cultural Nuances in Pedagogy</w:t>
      </w:r>
    </w:p>
    <w:p>
      <w:pPr>
        <w:pStyle w:val="FirstParagraph"/>
      </w:pPr>
      <w:r>
        <w:t xml:space="preserve">A critical aspect of being a University Lecturer in</w:t>
      </w:r>
      <w:r>
        <w:t xml:space="preserve"> </w:t>
      </w:r>
      <w:r>
        <w:rPr>
          <w:bCs/>
          <w:b/>
        </w:rPr>
        <w:t xml:space="preserve">Uzbekistan</w:t>
      </w:r>
      <w:r>
        <w:t xml:space="preserve"> </w:t>
      </w:r>
      <w:r>
        <w:t xml:space="preserve">is understanding the cultural hierarchy that still permeates educational settings. Respect for the teacher is paramount, rooted in deep-seated traditions. Initially, I found this somewhat intimidating; it made initiating open debate seem like stepping on sacred ground. However, over time, I realized that this respect provides a solid foundation for serious academic discourse.</w:t>
      </w:r>
    </w:p>
    <w:p>
      <w:pPr>
        <w:pStyle w:val="BodyText"/>
      </w:pPr>
      <w:r>
        <w:t xml:space="preserve">The key was to leverage this respect rather than fight against it. By demonstrating rigorous preparation and genuine interest in their questions, I earned a different kind of authority—one based on trust rather than just title. Once that trust was established, the classrooms transformed into spaces of robust debate. Students began to challenge ideas not out of disrespect, but out of a genuine desire to refine their understanding. This shift highlights the evolving nature of education in</w:t>
      </w:r>
      <w:r>
        <w:t xml:space="preserve"> </w:t>
      </w:r>
      <w:r>
        <w:rPr>
          <w:bCs/>
          <w:b/>
        </w:rPr>
        <w:t xml:space="preserve">Tashkent</w:t>
      </w:r>
      <w:r>
        <w:t xml:space="preserve">, where tradition and modernity are constantly conversing.</w:t>
      </w:r>
    </w:p>
    <w:bookmarkEnd w:id="22"/>
    <w:bookmarkStart w:id="23" w:name="Xbc577f0223db3174c7b53f41d6048b50b99ee60"/>
    <w:p>
      <w:pPr>
        <w:pStyle w:val="Heading2"/>
      </w:pPr>
      <w:r>
        <w:t xml:space="preserve">The Impact of Globalization on Local Education</w:t>
      </w:r>
    </w:p>
    <w:p>
      <w:pPr>
        <w:pStyle w:val="FirstParagraph"/>
      </w:pPr>
      <w:r>
        <w:t xml:space="preserve">As a University Lecturer, I am acutely aware that my students are preparing for a globalized job market. The curriculum in Tashkent is increasingly aligned with international standards. This alignment brings both opportunities and pressures. On one hand, students gain access to global networks and resources; on the other hand, they face the pressure of competing on an international stage.</w:t>
      </w:r>
    </w:p>
    <w:p>
      <w:pPr>
        <w:pStyle w:val="BodyText"/>
      </w:pPr>
      <w:r>
        <w:t xml:space="preserve">In my courses, I strive to balance local relevance with global competitiveness. For example, when teaching business ethics or environmental science, I use case studies from Uzbekistan alongside those from Europe and America. This comparative approach allows students to see universal principles while appreciating local specificities. It empowers them to be not just consumers of knowledge but creators of new insights tailored to their region.</w:t>
      </w:r>
    </w:p>
    <w:bookmarkEnd w:id="23"/>
    <w:bookmarkStart w:id="24" w:name="personal-growth-and-mutual-exchange"/>
    <w:p>
      <w:pPr>
        <w:pStyle w:val="Heading2"/>
      </w:pPr>
      <w:r>
        <w:t xml:space="preserve">Personal Growth and Mutual Exchange</w:t>
      </w:r>
    </w:p>
    <w:p>
      <w:pPr>
        <w:pStyle w:val="FirstParagraph"/>
      </w:pPr>
      <w:r>
        <w:t xml:space="preserve">This reflection would be incomplete without acknowledging the personal growth I have experienced as a University Lecturer in Tashkent. Education is a two-way street. While I strive to impart knowledge, my students teach me resilience, hospitality, and the beauty of communal living. The vibrant tea houses near campus campuses serve as informal learning spaces where conversations extend beyond textbooks.</w:t>
      </w:r>
    </w:p>
    <w:p>
      <w:pPr>
        <w:pStyle w:val="BodyText"/>
      </w:pPr>
      <w:r>
        <w:t xml:space="preserve">Living in</w:t>
      </w:r>
      <w:r>
        <w:t xml:space="preserve"> </w:t>
      </w:r>
      <w:r>
        <w:rPr>
          <w:bCs/>
          <w:b/>
        </w:rPr>
        <w:t xml:space="preserve">Uzbekistan</w:t>
      </w:r>
      <w:r>
        <w:t xml:space="preserve"> </w:t>
      </w:r>
      <w:r>
        <w:t xml:space="preserve">has broadened my own horizon. I have come to appreciate the depth of Central Asian history and its pivotal role in world trade and culture. This personal enrichment directly feeds back into my teaching, making it more authentic and grounded. The role of a lecturer is not static; it evolves as the educator evolves.</w:t>
      </w:r>
    </w:p>
    <w:bookmarkEnd w:id="24"/>
    <w:bookmarkStart w:id="25" w:name="X39cef5363d400c7f7ad75448726ad4ab92828ae"/>
    <w:p>
      <w:pPr>
        <w:pStyle w:val="Heading2"/>
      </w:pPr>
      <w:r>
        <w:t xml:space="preserve">Conclusion: A Commitment to Future Generations</w:t>
      </w:r>
    </w:p>
    <w:p>
      <w:pPr>
        <w:pStyle w:val="FirstParagraph"/>
      </w:pPr>
      <w:r>
        <w:t xml:space="preserve">In conclusion, serving as a University Lecturer in Tashkent, Uzbekistan, is a privilege that carries significant responsibility. It requires adaptability, cultural sensitivity, and a relentless commitment to educational excellence. The students I teach are the future leaders of one of Central Asia’s most promising nations. They are equipped with the digital savvy of the 21st century and the moral compass derived from their heritage.</w:t>
      </w:r>
    </w:p>
    <w:p>
      <w:pPr>
        <w:pStyle w:val="BodyText"/>
      </w:pPr>
      <w:r>
        <w:t xml:space="preserve">The challenges we face—whether linguistic barriers, bureaucratic hurdles, or resource limitations—are real. Yet, they are overshadowed by the potential for impact. Every lecture delivered in Tashkent is a seed planted for a better tomorrow. As I continue my journey as a University Lecturer here, I remain dedicated to fostering an environment where critical thought thrives and where the unique voice of Uzbekistan can resonate on the global stage. This role has taught me that true education transcends borders, connecting hearts and minds in the shared pursuit of knowledge.</w:t>
      </w:r>
    </w:p>
    <w:p>
      <w:pPr>
        <w:pStyle w:val="BodyText"/>
      </w:pPr>
      <w:r>
        <w:rPr>
          <w:iCs/>
          <w:i/>
        </w:rPr>
        <w:t xml:space="preserve">This reflection paper highlights the intersection of academic duty, cultural exchange, and personal development inherent in being a University Lecturer in Uzbekistan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University Lecturer in Tashkent, Uzbekistan</dc:title>
  <dc:creator/>
  <dc:language>en</dc:language>
  <cp:keywords/>
  <dcterms:created xsi:type="dcterms:W3CDTF">2026-07-29T16:08:27Z</dcterms:created>
  <dcterms:modified xsi:type="dcterms:W3CDTF">2026-07-29T16:08:27Z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