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Caracas,</w:t>
      </w:r>
      <w:r>
        <w:t xml:space="preserve"> </w:t>
      </w:r>
      <w:r>
        <w:t xml:space="preserve">Venezuela</w:t>
      </w:r>
    </w:p>
    <w:bookmarkStart w:id="26" w:name="X858a5c0753d3fa548f8168334897bcfe9a50f4c"/>
    <w:p>
      <w:pPr>
        <w:pStyle w:val="Heading1"/>
      </w:pPr>
      <w:r>
        <w:t xml:space="preserve">Bridging the Gap: A Reflection on the Role of a University Lecturer in Caracas, Venezuela</w:t>
      </w:r>
    </w:p>
    <w:p>
      <w:pPr>
        <w:pStyle w:val="FirstParagraph"/>
      </w:pPr>
      <w:r>
        <w:t xml:space="preserve">The landscape of higher education in Caracas, Venezuela, is not merely a backdrop for academic instruction; it is a crucible of resilience, intellectual rigor, and profound social responsibility. To speak as a</w:t>
      </w:r>
      <w:r>
        <w:t xml:space="preserve"> </w:t>
      </w:r>
      <w:r>
        <w:rPr>
          <w:bCs/>
          <w:b/>
        </w:rPr>
        <w:t xml:space="preserve">University Lecturer</w:t>
      </w:r>
      <w:r>
        <w:t xml:space="preserve"> </w:t>
      </w:r>
      <w:r>
        <w:t xml:space="preserve">within this specific geographical and socio-political context requires an acknowledgment that the traditional definition of teaching has been fundamentally rewritten. In Caracas, education is not just about the transfer of knowledge; it is an act of preservation, resistance, and hope. This reflection paper seeks to explore the multifaceted identity of a</w:t>
      </w:r>
      <w:r>
        <w:t xml:space="preserve"> </w:t>
      </w:r>
      <w:r>
        <w:rPr>
          <w:bCs/>
          <w:b/>
        </w:rPr>
        <w:t xml:space="preserve">University Lecturer</w:t>
      </w:r>
      <w:r>
        <w:t xml:space="preserve"> </w:t>
      </w:r>
      <w:r>
        <w:t xml:space="preserve">operating in this complex environment, examining how the unique challenges and opportunities of</w:t>
      </w:r>
      <w:r>
        <w:t xml:space="preserve"> </w:t>
      </w:r>
      <w:r>
        <w:rPr>
          <w:bCs/>
          <w:b/>
        </w:rPr>
        <w:t xml:space="preserve">Venezuela Caracas</w:t>
      </w:r>
      <w:r>
        <w:t xml:space="preserve"> </w:t>
      </w:r>
      <w:r>
        <w:t xml:space="preserve">shape pedagogical practices and professional ethics.</w:t>
      </w:r>
    </w:p>
    <w:bookmarkStart w:id="20" w:name="Xba213d88b225729d4c0cd303eeb28b3f44bbece"/>
    <w:p>
      <w:pPr>
        <w:pStyle w:val="Heading2"/>
      </w:pPr>
      <w:r>
        <w:t xml:space="preserve">The Contextual Reality: Education Amidst Crisis</w:t>
      </w:r>
    </w:p>
    <w:p>
      <w:pPr>
        <w:pStyle w:val="FirstParagraph"/>
      </w:pPr>
      <w:r>
        <w:t xml:space="preserve">To understand the role of a lecturer in Caracas, one must first confront the reality of operating within a city that has experienced significant economic and institutional volatility. The infrastructure of universities such as the Universidad Central de Venezuela (UCV) or other prominent private institutions often reflects this broader national narrative. For a</w:t>
      </w:r>
      <w:r>
        <w:t xml:space="preserve"> </w:t>
      </w:r>
      <w:r>
        <w:rPr>
          <w:bCs/>
          <w:b/>
        </w:rPr>
        <w:t xml:space="preserve">University Lecturer</w:t>
      </w:r>
      <w:r>
        <w:t xml:space="preserve">, this means navigating an environment where resources are scarce, electricity may be intermittent, and access to international academic databases is increasingly restricted by economic sanctions or financial constraints.</w:t>
      </w:r>
    </w:p>
    <w:p>
      <w:pPr>
        <w:pStyle w:val="BodyText"/>
      </w:pPr>
      <w:r>
        <w:t xml:space="preserve">"In Caracas, the lecture hall is not just a room; it is a sanctuary of stability in an unstable world."</w:t>
      </w:r>
    </w:p>
    <w:p>
      <w:pPr>
        <w:pStyle w:val="BodyText"/>
      </w:pPr>
      <w:r>
        <w:t xml:space="preserve">This scarcity forces innovation. The role of the lecturer transforms from that of a mere disseminator of information to that of an adapter and innovator. We are compelled to find creative solutions for delivering content, often relying on digital tools when physical materials are unavailable, or returning to foundational methods when technology fails. This adaptability is not just a professional skill but a survival mechanism for the academic community in</w:t>
      </w:r>
      <w:r>
        <w:t xml:space="preserve"> </w:t>
      </w:r>
      <w:r>
        <w:rPr>
          <w:bCs/>
          <w:b/>
        </w:rPr>
        <w:t xml:space="preserve">Venezuela Caracas</w:t>
      </w:r>
      <w:r>
        <w:t xml:space="preserve">.</w:t>
      </w:r>
    </w:p>
    <w:bookmarkEnd w:id="20"/>
    <w:bookmarkStart w:id="21" w:name="the-lecturer-as-mentor-and-social-anchor"/>
    <w:p>
      <w:pPr>
        <w:pStyle w:val="Heading2"/>
      </w:pPr>
      <w:r>
        <w:t xml:space="preserve">The Lecturer as Mentor and Social Anchor</w:t>
      </w:r>
    </w:p>
    <w:p>
      <w:pPr>
        <w:pStyle w:val="FirstParagraph"/>
      </w:pPr>
      <w:r>
        <w:t xml:space="preserve">Beyond curriculum delivery, the identity of a</w:t>
      </w:r>
      <w:r>
        <w:t xml:space="preserve"> </w:t>
      </w:r>
      <w:r>
        <w:rPr>
          <w:bCs/>
          <w:b/>
        </w:rPr>
        <w:t xml:space="preserve">University Lecturer</w:t>
      </w:r>
      <w:r>
        <w:t xml:space="preserve"> </w:t>
      </w:r>
      <w:r>
        <w:t xml:space="preserve">in this region is deeply intertwined with mentorship. In a context where many students face precarious living conditions, the lecturer often serves as one of the few stable adult figures in their lives. This extends beyond academic guidance into psychosocial support. We become counselors, career advisors, and sometimes even advocates for student welfare.</w:t>
      </w:r>
    </w:p>
    <w:p>
      <w:pPr>
        <w:pStyle w:val="BodyText"/>
      </w:pPr>
      <w:r>
        <w:t xml:space="preserve">This holistic approach is essential because the students of Caracas carry burdens that their peers in other parts of the world may not fully comprehend. Many students are balancing part-time jobs to support their families while pursuing degrees that seem increasingly disconnected from the immediate economic realities of the country. The</w:t>
      </w:r>
      <w:r>
        <w:t xml:space="preserve"> </w:t>
      </w:r>
      <w:r>
        <w:rPr>
          <w:bCs/>
          <w:b/>
        </w:rPr>
        <w:t xml:space="preserve">University Lecturer</w:t>
      </w:r>
      <w:r>
        <w:t xml:space="preserve"> </w:t>
      </w:r>
      <w:r>
        <w:t xml:space="preserve">must therefore bridge this gap, connecting theoretical knowledge with practical survival skills and critical thinking abilities that empower students to navigate a challenging job market.</w:t>
      </w:r>
    </w:p>
    <w:bookmarkEnd w:id="21"/>
    <w:bookmarkStart w:id="22" w:name="Xc908b28a51aa3dc58da5d257ea020cccae5fc0a"/>
    <w:p>
      <w:pPr>
        <w:pStyle w:val="Heading2"/>
      </w:pPr>
      <w:r>
        <w:t xml:space="preserve">The Ethical Imperative: Critical Thinking in Polarized Times</w:t>
      </w:r>
    </w:p>
    <w:p>
      <w:pPr>
        <w:pStyle w:val="FirstParagraph"/>
      </w:pPr>
      <w:r>
        <w:t xml:space="preserve">Venezuela has been characterized by deep political polarization. In such an environment, the classroom becomes a sensitive space where ideology and academia intersect. The role of the</w:t>
      </w:r>
      <w:r>
        <w:t xml:space="preserve"> </w:t>
      </w:r>
      <w:r>
        <w:rPr>
          <w:bCs/>
          <w:b/>
        </w:rPr>
        <w:t xml:space="preserve">University Lecturer</w:t>
      </w:r>
      <w:r>
        <w:t xml:space="preserve"> </w:t>
      </w:r>
      <w:r>
        <w:t xml:space="preserve">is to maintain academic integrity while fostering an environment of critical inquiry that transcends partisan lines. This is perhaps one of the most challenging aspects of teaching in</w:t>
      </w:r>
      <w:r>
        <w:t xml:space="preserve"> </w:t>
      </w:r>
      <w:r>
        <w:rPr>
          <w:bCs/>
          <w:b/>
        </w:rPr>
        <w:t xml:space="preserve">Venezuela Caracas</w:t>
      </w:r>
      <w:r>
        <w:t xml:space="preserve">.</w:t>
      </w:r>
    </w:p>
    <w:p>
      <w:pPr>
        <w:pStyle w:val="BodyText"/>
      </w:pPr>
      <w:r>
        <w:t xml:space="preserve">We are tasked with cultivating citizens who can think independently, question narratives, and engage in constructive dialogue despite societal divisions. This requires a delicate balance: encouraging debate without inciting conflict, and promoting scientific or humanistic truth without succumbing to political pressure. The lecturer acts as a guardian of rational discourse, ensuring that the university remains a space for intellectual freedom even when external pressures mount.</w:t>
      </w:r>
    </w:p>
    <w:bookmarkEnd w:id="22"/>
    <w:bookmarkStart w:id="23" w:name="preservation-of-culture-and-identity"/>
    <w:p>
      <w:pPr>
        <w:pStyle w:val="Heading2"/>
      </w:pPr>
      <w:r>
        <w:t xml:space="preserve">Preservation of Culture and Identity</w:t>
      </w:r>
    </w:p>
    <w:p>
      <w:pPr>
        <w:pStyle w:val="FirstParagraph"/>
      </w:pPr>
      <w:r>
        <w:t xml:space="preserve">The University in Caracas is not isolated from the cultural fabric of the nation. In fact, it plays a pivotal role in preserving and evolving Venezuelan culture. For decades, institutions like UCV have been centers for art, literature, music, and science. As a</w:t>
      </w:r>
      <w:r>
        <w:t xml:space="preserve"> </w:t>
      </w:r>
      <w:r>
        <w:rPr>
          <w:bCs/>
          <w:b/>
        </w:rPr>
        <w:t xml:space="preserve">University Lecturer</w:t>
      </w:r>
      <w:r>
        <w:t xml:space="preserve">, there is a profound responsibility to transmit this cultural heritage to new generations.</w:t>
      </w:r>
    </w:p>
    <w:p>
      <w:pPr>
        <w:pStyle w:val="BodyText"/>
      </w:pPr>
      <w:r>
        <w:t xml:space="preserve">In an era of globalization and digital homogenization, the local lecturer has the unique opportunity to ground education in local realities. By incorporating Venezuelan history, literature, and social issues into the curriculum, we help students understand their place in the world. This connection to identity is vital for morale and purpose. When a student sees their own context reflected in their studies, engagement increases significantly.</w:t>
      </w:r>
    </w:p>
    <w:bookmarkEnd w:id="23"/>
    <w:bookmarkStart w:id="24" w:name="the-global-local-nexus"/>
    <w:p>
      <w:pPr>
        <w:pStyle w:val="Heading2"/>
      </w:pPr>
      <w:r>
        <w:t xml:space="preserve">The Global-Local Nexus</w:t>
      </w:r>
    </w:p>
    <w:p>
      <w:pPr>
        <w:pStyle w:val="FirstParagraph"/>
      </w:pPr>
      <w:r>
        <w:t xml:space="preserve">Despite isolation from certain global resources, the academic community in Caracas maintains strong ties with international scholars. The</w:t>
      </w:r>
      <w:r>
        <w:t xml:space="preserve"> </w:t>
      </w:r>
      <w:r>
        <w:rPr>
          <w:bCs/>
          <w:b/>
        </w:rPr>
        <w:t xml:space="preserve">University Lecturer</w:t>
      </w:r>
      <w:r>
        <w:t xml:space="preserve"> </w:t>
      </w:r>
      <w:r>
        <w:t xml:space="preserve">often acts as a bridge between local knowledge and global perspectives. We are tasked with bringing international best practices to the classroom while simultaneously showcasing Venezuelan contributions to various fields of study.</w:t>
      </w:r>
    </w:p>
    <w:p>
      <w:pPr>
        <w:pStyle w:val="BodyText"/>
      </w:pPr>
      <w:r>
        <w:t xml:space="preserve">This dual role requires linguistic proficiency, cultural sensitivity, and a deep understanding of both local and global academic standards. It challenges the lecturer to remain relevant internationally while being grounded locally. The success of this endeavor contributes significantly to the brain circulation rather than just brain drain, encouraging some graduates to return or contribute remotely.</w:t>
      </w:r>
    </w:p>
    <w:bookmarkEnd w:id="24"/>
    <w:bookmarkStart w:id="25" w:name="conclusion-a-vocation-of-resilience"/>
    <w:p>
      <w:pPr>
        <w:pStyle w:val="Heading2"/>
      </w:pPr>
      <w:r>
        <w:t xml:space="preserve">Conclusion: A Vocation of Resilience</w:t>
      </w:r>
    </w:p>
    <w:p>
      <w:pPr>
        <w:pStyle w:val="FirstParagraph"/>
      </w:pPr>
      <w:r>
        <w:t xml:space="preserve">In conclusion, being a</w:t>
      </w:r>
      <w:r>
        <w:t xml:space="preserve"> </w:t>
      </w:r>
      <w:r>
        <w:rPr>
          <w:bCs/>
          <w:b/>
        </w:rPr>
        <w:t xml:space="preserve">University Lecturer</w:t>
      </w:r>
      <w:r>
        <w:t xml:space="preserve"> </w:t>
      </w:r>
      <w:r>
        <w:t xml:space="preserve">in</w:t>
      </w:r>
      <w:r>
        <w:t xml:space="preserve"> </w:t>
      </w:r>
      <w:r>
        <w:rPr>
          <w:bCs/>
          <w:b/>
        </w:rPr>
        <w:t xml:space="preserve">Venezuela Caracas</w:t>
      </w:r>
      <w:r>
        <w:t xml:space="preserve"> </w:t>
      </w:r>
      <w:r>
        <w:t xml:space="preserve">is a vocation defined by resilience and hope. It is not for the faint of heart, nor does it offer conventional rewards. However, it provides an unparalleled opportunity to shape the minds of future leaders during a critical period in national history. The challenges we face—resource limitations, political pressure, and social hardship—are real and significant.</w:t>
      </w:r>
    </w:p>
    <w:p>
      <w:pPr>
        <w:pStyle w:val="BodyText"/>
      </w:pPr>
      <w:r>
        <w:t xml:space="preserve">Yet, they also highlight the enduring value of education as a tool for human development. Each lecture delivered in Caracas is an act of defiance against despair and a testament to the belief that knowledge can illuminate even the darkest times. As we continue to teach, mentor, and advocate within this vibrant yet complex city, we reaffirm our commitment to truth, justice, and the transformative power of higher education. The story of the</w:t>
      </w:r>
      <w:r>
        <w:t xml:space="preserve"> </w:t>
      </w:r>
      <w:r>
        <w:rPr>
          <w:bCs/>
          <w:b/>
        </w:rPr>
        <w:t xml:space="preserve">University Lecturer</w:t>
      </w:r>
      <w:r>
        <w:t xml:space="preserve"> </w:t>
      </w:r>
      <w:r>
        <w:t xml:space="preserve">in Venezuela is one of unwavering dedication to the belief that through learning and critical thought, a better future for Caracas is possible.</w:t>
      </w:r>
    </w:p>
    <w:p>
      <w:pPr>
        <w:pStyle w:val="BodyText"/>
      </w:pPr>
      <w:r>
        <w:t xml:space="preserve">The reflection above serves not only as an academic exercise but as a call to recognize the extraordinary efforts made by educators in this region. Their work ensures that despite external circumstances, the intellectual spirit of Venezuela remains alive and thriving.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University Lecturer in Caracas, Venezuela</dc:title>
  <dc:creator/>
  <dc:language>en</dc:language>
  <cp:keywords/>
  <dcterms:created xsi:type="dcterms:W3CDTF">2026-07-29T15:10:47Z</dcterms:created>
  <dcterms:modified xsi:type="dcterms:W3CDTF">2026-07-29T15:10:47Z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