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Bangladesh,</w:t>
      </w:r>
      <w:r>
        <w:t xml:space="preserve"> </w:t>
      </w:r>
      <w:r>
        <w:t xml:space="preserve">Dhaka</w:t>
      </w:r>
    </w:p>
    <w:bookmarkStart w:id="25" w:name="Xe2acc2c0edb4a6e3dafea17cf9f4656a8f0a7c2"/>
    <w:p>
      <w:pPr>
        <w:pStyle w:val="Heading1"/>
      </w:pPr>
      <w:r>
        <w:t xml:space="preserve">A Digital Awakening: Reflecting on the UX/UI Designer’s Journey in Bangladesh, Dhaka</w:t>
      </w:r>
    </w:p>
    <w:p>
      <w:pPr>
        <w:pStyle w:val="FirstParagraph"/>
      </w:pPr>
      <w:r>
        <w:t xml:space="preserve">The rapid digitization of South Asia has brought a profound transformation to the economic and social fabric of many nations, but nowhere is this shift more palpable than in the bustling metropolis of Dhaka. As I reflect upon the evolving landscape of technology within</w:t>
      </w:r>
      <w:r>
        <w:t xml:space="preserve"> </w:t>
      </w:r>
      <w:r>
        <w:rPr>
          <w:bCs/>
          <w:b/>
        </w:rPr>
        <w:t xml:space="preserve">Bangladesh, Dhaka</w:t>
      </w:r>
      <w:r>
        <w:t xml:space="preserve">, it becomes evident that the role of a UX/UI Designer is no longer merely an aesthetic pursuit but a critical strategic imperative. This reflection paper explores the unique challenges, opportunities, and cultural nuances that define the profession of a</w:t>
      </w:r>
      <w:r>
        <w:t xml:space="preserve"> </w:t>
      </w:r>
      <w:r>
        <w:rPr>
          <w:bCs/>
          <w:b/>
        </w:rPr>
        <w:t xml:space="preserve">UX UI Designer</w:t>
      </w:r>
      <w:r>
        <w:t xml:space="preserve"> </w:t>
      </w:r>
      <w:r>
        <w:t xml:space="preserve">in this dynamic environment. It is an exploration of how digital interfaces are bridging gaps between traditional livelihoods and modern technological convenience in one of the world’s most densely populated cities.</w:t>
      </w:r>
    </w:p>
    <w:bookmarkStart w:id="20" w:name="Xccff57049329a82f4ddf2039c167ab581fa0375"/>
    <w:p>
      <w:pPr>
        <w:pStyle w:val="Heading2"/>
      </w:pPr>
      <w:r>
        <w:t xml:space="preserve">The Convergence of Tradition and Technology</w:t>
      </w:r>
    </w:p>
    <w:p>
      <w:pPr>
        <w:pStyle w:val="FirstParagraph"/>
      </w:pPr>
      <w:r>
        <w:t xml:space="preserve">Dhaka is a city characterized by its vibrant chaos, rich history, and an increasingly youthful, tech-savvy population. For a long time, the digital divide in</w:t>
      </w:r>
      <w:r>
        <w:t xml:space="preserve"> </w:t>
      </w:r>
      <w:r>
        <w:rPr>
          <w:bCs/>
          <w:b/>
        </w:rPr>
        <w:t xml:space="preserve">Bangladesh</w:t>
      </w:r>
      <w:r>
        <w:t xml:space="preserve"> </w:t>
      </w:r>
      <w:r>
        <w:t xml:space="preserve">was defined by access to hardware; today, it is defined by accessibility of software. As a</w:t>
      </w:r>
      <w:r>
        <w:t xml:space="preserve"> </w:t>
      </w:r>
      <w:r>
        <w:rPr>
          <w:bCs/>
          <w:b/>
        </w:rPr>
        <w:t xml:space="preserve">UX UI Designer</w:t>
      </w:r>
      <w:r>
        <w:t xml:space="preserve">, working in Dhaka requires a deep understanding of this dichotomy. The users here are not merely consumers of technology; they are navigators who often transition from feature phones with basic SMS interfaces to sophisticated smartphones running complex fintech applications, e-commerce platforms, and ride-sharing services.</w:t>
      </w:r>
    </w:p>
    <w:p>
      <w:pPr>
        <w:pStyle w:val="BodyText"/>
      </w:pPr>
      <w:r>
        <w:t xml:space="preserve">The primary challenge for any</w:t>
      </w:r>
      <w:r>
        <w:t xml:space="preserve"> </w:t>
      </w:r>
      <w:r>
        <w:rPr>
          <w:bCs/>
          <w:b/>
        </w:rPr>
        <w:t xml:space="preserve">UX UI Designer</w:t>
      </w:r>
      <w:r>
        <w:t xml:space="preserve"> </w:t>
      </w:r>
      <w:r>
        <w:t xml:space="preserve">in this context is designing for low-bandwidth environments and diverse levels of digital literacy. Unlike users in highly developed markets who expect seamless 5G connectivity, the average user in Dhaka may be navigating the web on a mid-range Android device with fluctuating data speeds. Therefore, the interface must be lightweight, responsive, and intuitive. This necessitates a design philosophy that prioritizes functionality over excessive visual flair while maintaining aesthetic appeal. The designer must ask: "Does this button work reliably even when the network is weak?" and "Is the language used in English or Bangla more accessible to our target demographic?"</w:t>
      </w:r>
    </w:p>
    <w:bookmarkEnd w:id="20"/>
    <w:bookmarkStart w:id="21" w:name="cultural-nuances-in-user-experience"/>
    <w:p>
      <w:pPr>
        <w:pStyle w:val="Heading2"/>
      </w:pPr>
      <w:r>
        <w:t xml:space="preserve">Cultural Nuances in User Experience</w:t>
      </w:r>
    </w:p>
    <w:p>
      <w:pPr>
        <w:pStyle w:val="FirstParagraph"/>
      </w:pPr>
      <w:r>
        <w:t xml:space="preserve">User experience is inherently cultural. In</w:t>
      </w:r>
      <w:r>
        <w:t xml:space="preserve"> </w:t>
      </w:r>
      <w:r>
        <w:rPr>
          <w:bCs/>
          <w:b/>
        </w:rPr>
        <w:t xml:space="preserve">Bangladesh, Dhaka</w:t>
      </w:r>
      <w:r>
        <w:t xml:space="preserve">, the concept of trust is paramount. Digital transactions, particularly in the booming fintech sector, require a level of psychological comfort that cannot be achieved through code alone; it must be designed into the user journey. A</w:t>
      </w:r>
      <w:r>
        <w:t xml:space="preserve"> </w:t>
      </w:r>
      <w:r>
        <w:rPr>
          <w:bCs/>
          <w:b/>
        </w:rPr>
        <w:t xml:space="preserve">UX UI Designer</w:t>
      </w:r>
      <w:r>
        <w:t xml:space="preserve"> </w:t>
      </w:r>
      <w:r>
        <w:t xml:space="preserve">must understand local cultural sensitivities regarding money, privacy, and social interaction.</w:t>
      </w:r>
    </w:p>
    <w:p>
      <w:pPr>
        <w:pStyle w:val="BodyText"/>
      </w:pPr>
      <w:r>
        <w:t xml:space="preserve">For instance, the rise of "Mobile Financial Services" (MFS) like bKash and Nagad has revolutionized how people in Dhaka pay for goods. The interface design of these apps is a masterclass in localization. They utilize familiar icons, offer support in local dialects, and incorporate visual cues that resonate with Bangladeshi cultural norms. A</w:t>
      </w:r>
      <w:r>
        <w:t xml:space="preserve"> </w:t>
      </w:r>
      <w:r>
        <w:rPr>
          <w:bCs/>
          <w:b/>
        </w:rPr>
        <w:t xml:space="preserve">UX UI Designer</w:t>
      </w:r>
      <w:r>
        <w:t xml:space="preserve"> </w:t>
      </w:r>
      <w:r>
        <w:t xml:space="preserve">analyzing these successes must recognize that simplicity does not mean minimalism in the Western sense; it means clarity within the user's cultural context. Reducing cognitive load is essential for users who may be first-time digital adopters, such as rural migrants living in Dhaka’s urban centers.</w:t>
      </w:r>
    </w:p>
    <w:bookmarkEnd w:id="21"/>
    <w:bookmarkStart w:id="22" w:name="X33a77f82e9c8ca51522ab76c000552d381fc393"/>
    <w:p>
      <w:pPr>
        <w:pStyle w:val="Heading2"/>
      </w:pPr>
      <w:r>
        <w:t xml:space="preserve">The Rise of Local Design Talent and Education</w:t>
      </w:r>
    </w:p>
    <w:p>
      <w:pPr>
        <w:pStyle w:val="FirstParagraph"/>
      </w:pPr>
      <w:r>
        <w:t xml:space="preserve">In recent years, there has been a notable surge in interest towards design education within</w:t>
      </w:r>
      <w:r>
        <w:t xml:space="preserve"> </w:t>
      </w:r>
      <w:r>
        <w:rPr>
          <w:bCs/>
          <w:b/>
        </w:rPr>
        <w:t xml:space="preserve">Bangladesh</w:t>
      </w:r>
      <w:r>
        <w:t xml:space="preserve">. Universities and private institutes are beginning to offer specialized courses in Human-Computer Interaction (HCI) and visual design. This academic shift is crucial. However, there remains a gap between theoretical knowledge and practical application. Many young designers entering the workforce in Dhaka possess strong technical skills in tools like Figma or Adobe XD but lack exposure to rigorous user research methodologies.</w:t>
      </w:r>
    </w:p>
    <w:p>
      <w:pPr>
        <w:pStyle w:val="BodyText"/>
      </w:pPr>
      <w:r>
        <w:t xml:space="preserve">As a professional reflecting on this trend, it is clear that the role of a senior</w:t>
      </w:r>
      <w:r>
        <w:t xml:space="preserve"> </w:t>
      </w:r>
      <w:r>
        <w:rPr>
          <w:bCs/>
          <w:b/>
        </w:rPr>
        <w:t xml:space="preserve">UX UI Designer</w:t>
      </w:r>
      <w:r>
        <w:t xml:space="preserve"> </w:t>
      </w:r>
      <w:r>
        <w:t xml:space="preserve">involves mentorship and advocacy for user-centric thinking. The designer must act as an educator, demonstrating to stakeholders and junior team members why empathy maps, user personas, and usability testing are not optional extras but foundational elements of product development. In Dhaka’s fast-paced startup ecosystem, where speed-to-market is often prioritized over quality of experience, the</w:t>
      </w:r>
      <w:r>
        <w:t xml:space="preserve"> </w:t>
      </w:r>
      <w:r>
        <w:rPr>
          <w:bCs/>
          <w:b/>
        </w:rPr>
        <w:t xml:space="preserve">UX UI Designer</w:t>
      </w:r>
      <w:r>
        <w:t xml:space="preserve"> </w:t>
      </w:r>
      <w:r>
        <w:t xml:space="preserve">serves as the guardian of the user’s voice.</w:t>
      </w:r>
    </w:p>
    <w:bookmarkEnd w:id="22"/>
    <w:bookmarkStart w:id="23" w:name="economic-impact-and-future-prospects"/>
    <w:p>
      <w:pPr>
        <w:pStyle w:val="Heading2"/>
      </w:pPr>
      <w:r>
        <w:t xml:space="preserve">Economic Impact and Future Prospects</w:t>
      </w:r>
    </w:p>
    <w:p>
      <w:pPr>
        <w:pStyle w:val="FirstParagraph"/>
      </w:pPr>
      <w:r>
        <w:t xml:space="preserve">The economic implications of effective UX/UI design in Dhaka cannot be overstated. For businesses operating in</w:t>
      </w:r>
      <w:r>
        <w:t xml:space="preserve"> </w:t>
      </w:r>
      <w:r>
        <w:rPr>
          <w:bCs/>
          <w:b/>
        </w:rPr>
        <w:t xml:space="preserve">Bangladesh, Dhaka</w:t>
      </w:r>
      <w:r>
        <w:t xml:space="preserve">, a poor user experience leads directly to customer churn and lost revenue. Conversely, a well-designed interface can drive adoption rates exponentially. As the government pushes for "Digital Bangladesh" initiatives, the demand for accessible public services online has skyrocketed. From tax filing systems to healthcare appointment portals, these platforms require robust UX/UI design to ensure equitable access.</w:t>
      </w:r>
    </w:p>
    <w:p>
      <w:pPr>
        <w:pStyle w:val="BodyText"/>
      </w:pPr>
      <w:r>
        <w:t xml:space="preserve">Looking ahead, the role of a</w:t>
      </w:r>
      <w:r>
        <w:t xml:space="preserve"> </w:t>
      </w:r>
      <w:r>
        <w:rPr>
          <w:bCs/>
          <w:b/>
        </w:rPr>
        <w:t xml:space="preserve">UX UI Designer</w:t>
      </w:r>
      <w:r>
        <w:t xml:space="preserve"> </w:t>
      </w:r>
      <w:r>
        <w:t xml:space="preserve">in Dhaka is poised to expand beyond screens into spatial computing and voice interfaces. As smart home devices and IoT products enter the market in urban areas of Dhaka, designers will need to consider multi-modal interactions. The challenge will be to create cohesive experiences that feel natural regardless of the device being used.</w:t>
      </w:r>
    </w:p>
    <w:bookmarkEnd w:id="23"/>
    <w:bookmarkStart w:id="24" w:name="conclusion"/>
    <w:p>
      <w:pPr>
        <w:pStyle w:val="Heading2"/>
      </w:pPr>
      <w:r>
        <w:t xml:space="preserve">Conclusion</w:t>
      </w:r>
    </w:p>
    <w:p>
      <w:pPr>
        <w:pStyle w:val="FirstParagraph"/>
      </w:pPr>
      <w:r>
        <w:t xml:space="preserve">In conclusion, the journey of a</w:t>
      </w:r>
      <w:r>
        <w:t xml:space="preserve"> </w:t>
      </w:r>
      <w:r>
        <w:rPr>
          <w:bCs/>
          <w:b/>
        </w:rPr>
        <w:t xml:space="preserve">UX UI Designer</w:t>
      </w:r>
      <w:r>
        <w:t xml:space="preserve"> </w:t>
      </w:r>
      <w:r>
        <w:t xml:space="preserve">in</w:t>
      </w:r>
      <w:r>
        <w:t xml:space="preserve"> </w:t>
      </w:r>
      <w:r>
        <w:rPr>
          <w:bCs/>
          <w:b/>
        </w:rPr>
        <w:t xml:space="preserve">Bangladesh, Dhaka</w:t>
      </w:r>
      <w:r>
        <w:t xml:space="preserve">, is one of continuous learning and adaptation. It is a profession that sits at the intersection of technology, culture, and human behavior. The designer must be empathetic enough to understand the struggles of the unbanked farmer sending money via mobile phone in a village near Dhaka, yet sophisticated enough to create stunning visual interfaces for corporate clients in Gulshan or Banani. This dual responsibility defines the essence of modern design practice in this region.</w:t>
      </w:r>
    </w:p>
    <w:p>
      <w:pPr>
        <w:pStyle w:val="BodyText"/>
      </w:pPr>
      <w:r>
        <w:t xml:space="preserve">Reflecting on this role reinforces the belief that design is not just about making things look good; it is about making things work better for people. In a rapidly developing nation like Bangladesh, where digital inclusion can be a catalyst for social and economic empowerment, the</w:t>
      </w:r>
      <w:r>
        <w:t xml:space="preserve"> </w:t>
      </w:r>
      <w:r>
        <w:rPr>
          <w:bCs/>
          <w:b/>
        </w:rPr>
        <w:t xml:space="preserve">UX UI Designer</w:t>
      </w:r>
      <w:r>
        <w:t xml:space="preserve"> </w:t>
      </w:r>
      <w:r>
        <w:t xml:space="preserve">plays a pivotal role. They are the architects of trust, the facilitators of access, and ultimately, the bridges connecting Dhaka’s rich heritage to its digital future. As we move forward, it is imperative that we continue to invest in design education and foster an ecosystem where user-centricity is valued as much as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UX/UI Designers in Bangladesh, Dhaka</dc:title>
  <dc:creator/>
  <cp:keywords/>
  <dcterms:created xsi:type="dcterms:W3CDTF">2026-07-30T02:24:18Z</dcterms:created>
  <dcterms:modified xsi:type="dcterms:W3CDTF">2026-07-30T02:24:18Z</dcterms:modified>
</cp:coreProperties>
</file>

<file path=docProps/custom.xml><?xml version="1.0" encoding="utf-8"?>
<Properties xmlns="http://schemas.openxmlformats.org/officeDocument/2006/custom-properties" xmlns:vt="http://schemas.openxmlformats.org/officeDocument/2006/docPropsVTypes"/>
</file>