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b1a1d8ffd988882138324490c2f69644b2639c"/>
    <w:p>
      <w:pPr>
        <w:pStyle w:val="Heading1"/>
      </w:pPr>
      <w:r>
        <w:t xml:space="preserve">A Reflection on the Role of the UX UI Designer in Belgium Brussels</w:t>
      </w:r>
    </w:p>
    <w:p>
      <w:pPr>
        <w:pStyle w:val="FirstParagraph"/>
      </w:pPr>
      <w:r>
        <w:t xml:space="preserve">The intersection of technology, human behavior, and cultural nuance creates a unique landscape for digital product creation. In the heart of Europe, specifically within</w:t>
      </w:r>
      <w:r>
        <w:t xml:space="preserve"> </w:t>
      </w:r>
      <w:r>
        <w:rPr>
          <w:bCs/>
          <w:b/>
        </w:rPr>
        <w:t xml:space="preserve">Belgium Brussels</w:t>
      </w:r>
      <w:r>
        <w:t xml:space="preserve">, this landscape is defined by its complexity. As a reflection on my journey as a</w:t>
      </w:r>
      <w:r>
        <w:t xml:space="preserve"> </w:t>
      </w:r>
      <w:r>
        <w:rPr>
          <w:bCs/>
          <w:b/>
        </w:rPr>
        <w:t xml:space="preserve">UX UI Designer</w:t>
      </w:r>
      <w:r>
        <w:t xml:space="preserve"> </w:t>
      </w:r>
      <w:r>
        <w:t xml:space="preserve">operating in this vibrant yet bureaucratic hub, one must consider not just the pixels on a screen or the user flows mapped out in Figma, but the profound influence of place and culture on design philosophy. Brussels is not merely a location; it is an experience that shapes how we perceive accessibility, inclusivity, and trust. This document serves as an exploration of my professional practice within this specific context.</w:t>
      </w:r>
    </w:p>
    <w:bookmarkStart w:id="20" w:name="the-unique-fabric-of-brussels"/>
    <w:p>
      <w:pPr>
        <w:pStyle w:val="Heading2"/>
      </w:pPr>
      <w:r>
        <w:t xml:space="preserve">The Unique Fabric of Brussels</w:t>
      </w:r>
    </w:p>
    <w:p>
      <w:pPr>
        <w:pStyle w:val="FirstParagraph"/>
      </w:pPr>
      <w:r>
        <w:t xml:space="preserve">To understand the</w:t>
      </w:r>
      <w:r>
        <w:t xml:space="preserve"> </w:t>
      </w:r>
      <w:r>
        <w:rPr>
          <w:bCs/>
          <w:b/>
        </w:rPr>
        <w:t xml:space="preserve">UX UI Designer</w:t>
      </w:r>
      <w:r>
        <w:t xml:space="preserve">'s role in</w:t>
      </w:r>
      <w:r>
        <w:t xml:space="preserve"> </w:t>
      </w:r>
      <w:r>
        <w:rPr>
          <w:bCs/>
          <w:b/>
        </w:rPr>
        <w:t xml:space="preserve">Belgium Brussels</w:t>
      </w:r>
      <w:r>
        <w:t xml:space="preserve">, one must first acknowledge the city's dual nature. It is a global political capital, hosting the European Union and NATO, yet it retains a charmingly chaotic local identity. This duality directly impacts user expectations. When designing for public sector services or corporate entities headquartered in Brussels, users often expect a high degree of clarity and transparency due to the democratic ideals embedded in the region's governance structures. However, they simultaneously possess a healthy skepticism toward bureaucracy and red tape.</w:t>
      </w:r>
    </w:p>
    <w:p>
      <w:pPr>
        <w:pStyle w:val="BodyText"/>
      </w:pPr>
      <w:r>
        <w:t xml:space="preserve">Furthermore,</w:t>
      </w:r>
      <w:r>
        <w:t xml:space="preserve"> </w:t>
      </w:r>
      <w:r>
        <w:rPr>
          <w:bCs/>
          <w:b/>
        </w:rPr>
        <w:t xml:space="preserve">Belgium Brussels</w:t>
      </w:r>
      <w:r>
        <w:t xml:space="preserve"> </w:t>
      </w:r>
      <w:r>
        <w:t xml:space="preserve">is famously multilingual. Unlike many other cities where English might suffice for basic digital interactions, here the friction of language is a primary user pain point. A</w:t>
      </w:r>
      <w:r>
        <w:t xml:space="preserve"> </w:t>
      </w:r>
      <w:r>
        <w:rPr>
          <w:bCs/>
          <w:b/>
        </w:rPr>
        <w:t xml:space="preserve">UX UI Designer</w:t>
      </w:r>
      <w:r>
        <w:t xml:space="preserve"> </w:t>
      </w:r>
      <w:r>
        <w:t xml:space="preserve">cannot simply translate text; they must architect interfaces that accommodate linguistic fluidity without cluttering the visual hierarchy. This requires a nuanced approach to typography, layout flexibility, and content management systems that support multiple locales seamlessly. The challenge lies in creating an interface that feels native to a Dutch speaker in Flanders, a French speaker from Wallonia, and an international English-speaking diplomat simultaneously.</w:t>
      </w:r>
    </w:p>
    <w:bookmarkEnd w:id="20"/>
    <w:bookmarkStart w:id="21" w:name="user-experience-beyond-usability"/>
    <w:p>
      <w:pPr>
        <w:pStyle w:val="Heading2"/>
      </w:pPr>
      <w:r>
        <w:t xml:space="preserve">User Experience: Beyond Usability</w:t>
      </w:r>
    </w:p>
    <w:p>
      <w:pPr>
        <w:pStyle w:val="FirstParagraph"/>
      </w:pPr>
      <w:r>
        <w:t xml:space="preserve">In my practice as a</w:t>
      </w:r>
      <w:r>
        <w:t xml:space="preserve"> </w:t>
      </w:r>
      <w:r>
        <w:rPr>
          <w:bCs/>
          <w:b/>
        </w:rPr>
        <w:t xml:space="preserve">UX UI Designer</w:t>
      </w:r>
      <w:r>
        <w:t xml:space="preserve">, I have found that "user experience" in</w:t>
      </w:r>
      <w:r>
        <w:t xml:space="preserve"> </w:t>
      </w:r>
      <w:r>
        <w:rPr>
          <w:bCs/>
          <w:b/>
        </w:rPr>
        <w:t xml:space="preserve">Belgium Brussels</w:t>
      </w:r>
      <w:r>
        <w:t xml:space="preserve"> </w:t>
      </w:r>
      <w:r>
        <w:t xml:space="preserve">extends beyond simple task completion. It encompasses emotional resonance and cultural validation. For instance, when designing for local government websites or public transport apps like De Lijn or STIB/MIVB, the stakes are high. These services are essential lifelines for millions of residents and visitors alike.</w:t>
      </w:r>
    </w:p>
    <w:p>
      <w:pPr>
        <w:pStyle w:val="BodyText"/>
      </w:pPr>
      <w:r>
        <w:t xml:space="preserve">I often reflect on the concept of "trust" in UI design. In a city known for its international organizations, data privacy and security are paramount concerns among users. A</w:t>
      </w:r>
      <w:r>
        <w:t xml:space="preserve"> </w:t>
      </w:r>
      <w:r>
        <w:rPr>
          <w:bCs/>
          <w:b/>
        </w:rPr>
        <w:t xml:space="preserve">UX UI Designer</w:t>
      </w:r>
      <w:r>
        <w:t xml:space="preserve"> </w:t>
      </w:r>
      <w:r>
        <w:t xml:space="preserve">must prioritize clear privacy policies, transparent data usage indicators, and secure authentication flows that do not feel intrusive. The aesthetic choice here leans towards minimalism and cleanliness—visual cues that suggest order amidst the city's inherent chaos.</w:t>
      </w:r>
    </w:p>
    <w:p>
      <w:pPr>
        <w:pStyle w:val="BodyText"/>
      </w:pPr>
      <w:r>
        <w:t xml:space="preserve">Anecdotal evidence from user testing in Brussels reveals a preference for directness over excessive gamification or playful animations often seen in startups elsewhere. Users appreciate efficiency and honesty. If a service is delayed, users want to know why immediately, rather than encountering vague loading screens. This insight has reshaped my approach to error states and empty states, ensuring they provide actionable information rather than generic placeholders.</w:t>
      </w:r>
    </w:p>
    <w:bookmarkEnd w:id="21"/>
    <w:bookmarkStart w:id="22" w:name="X49e3171e5bcf582b2b8d40b4edf22f1240b7d35"/>
    <w:p>
      <w:pPr>
        <w:pStyle w:val="Heading2"/>
      </w:pPr>
      <w:r>
        <w:t xml:space="preserve">User Interface: Visual Storytelling in a Multicultural Context</w:t>
      </w:r>
    </w:p>
    <w:p>
      <w:pPr>
        <w:pStyle w:val="FirstParagraph"/>
      </w:pPr>
      <w:r>
        <w:t xml:space="preserve">The visual language of</w:t>
      </w:r>
      <w:r>
        <w:t xml:space="preserve"> </w:t>
      </w:r>
      <w:r>
        <w:rPr>
          <w:bCs/>
          <w:b/>
        </w:rPr>
        <w:t xml:space="preserve">Belgium Brussels</w:t>
      </w:r>
      <w:r>
        <w:t xml:space="preserve"> </w:t>
      </w:r>
      <w:r>
        <w:t xml:space="preserve">is eclectic, ranging from the Art Nouveau architecture of Victor Horta to the modernist glass facades of the European Quarter. As a</w:t>
      </w:r>
      <w:r>
        <w:t xml:space="preserve"> </w:t>
      </w:r>
      <w:r>
        <w:rPr>
          <w:bCs/>
          <w:b/>
        </w:rPr>
        <w:t xml:space="preserve">UX UI Designer</w:t>
      </w:r>
      <w:r>
        <w:t xml:space="preserve">, I draw inspiration from this architectural diversity. The interface elements should reflect stability and heritage while embracing innovation.</w:t>
      </w:r>
    </w:p>
    <w:p>
      <w:pPr>
        <w:pStyle w:val="BodyText"/>
      </w:pPr>
      <w:r>
        <w:t xml:space="preserve">In terms of color theory, I have observed that users in</w:t>
      </w:r>
      <w:r>
        <w:t xml:space="preserve"> </w:t>
      </w:r>
      <w:r>
        <w:rPr>
          <w:bCs/>
          <w:b/>
        </w:rPr>
        <w:t xml:space="preserve">Belgium Brussels</w:t>
      </w:r>
      <w:r>
        <w:t xml:space="preserve"> </w:t>
      </w:r>
      <w:r>
        <w:t xml:space="preserve">respond well to palettes that balance professionalism with approachability. Overly saturated colors can feel aggressive or unprofessional in a corporate context, yet overly muted tones might appear cold and bureaucratic. The sweet spot lies in using the primary brand colors as accents against a clean, white or light grey background, allowing content to breathe.</w:t>
      </w:r>
    </w:p>
    <w:p>
      <w:pPr>
        <w:pStyle w:val="BodyText"/>
      </w:pPr>
      <w:r>
        <w:t xml:space="preserve">Moreover, accessibility is not an afterthought but a foundational principle. In</w:t>
      </w:r>
      <w:r>
        <w:t xml:space="preserve"> </w:t>
      </w:r>
      <w:r>
        <w:rPr>
          <w:bCs/>
          <w:b/>
        </w:rPr>
        <w:t xml:space="preserve">Belgium Brussels</w:t>
      </w:r>
      <w:r>
        <w:t xml:space="preserve">, with its aging population and diverse international community, WCAG (Web Content Accessibility Guidelines) compliance is crucial. This includes high contrast ratios for visually impaired users and scalable text options. As a</w:t>
      </w:r>
      <w:r>
        <w:t xml:space="preserve"> </w:t>
      </w:r>
      <w:r>
        <w:rPr>
          <w:bCs/>
          <w:b/>
        </w:rPr>
        <w:t xml:space="preserve">UX UI Designer</w:t>
      </w:r>
      <w:r>
        <w:t xml:space="preserve">, I ensure that every interactive element is keyboard-navigable and screen-reader friendly, recognizing that digital exclusion is a significant barrier in an increasingly digitized public service environment.</w:t>
      </w:r>
    </w:p>
    <w:bookmarkEnd w:id="22"/>
    <w:bookmarkStart w:id="23" w:name="X6604539fc4c4b2da09736bfd212048ded989134"/>
    <w:p>
      <w:pPr>
        <w:pStyle w:val="Heading2"/>
      </w:pPr>
      <w:r>
        <w:t xml:space="preserve">The Intersection of Local and Global Design Trends</w:t>
      </w:r>
    </w:p>
    <w:p>
      <w:pPr>
        <w:pStyle w:val="FirstParagraph"/>
      </w:pPr>
      <w:r>
        <w:rPr>
          <w:bCs/>
          <w:b/>
        </w:rPr>
        <w:t xml:space="preserve">Belgium Brussels</w:t>
      </w:r>
      <w:r>
        <w:t xml:space="preserve"> </w:t>
      </w:r>
      <w:r>
        <w:t xml:space="preserve">serves as a microcosm of global design trends. International companies bring best practices from Silicon Valley, London, or Berlin, which are then adapted to local tastes. As a</w:t>
      </w:r>
      <w:r>
        <w:t xml:space="preserve"> </w:t>
      </w:r>
      <w:r>
        <w:rPr>
          <w:bCs/>
          <w:b/>
        </w:rPr>
        <w:t xml:space="preserve">UX UI Designer</w:t>
      </w:r>
      <w:r>
        <w:t xml:space="preserve">, I act as a translator between these global standards and local realities.</w:t>
      </w:r>
    </w:p>
    <w:p>
      <w:pPr>
        <w:pStyle w:val="BodyText"/>
      </w:pPr>
      <w:r>
        <w:t xml:space="preserve">For example, while dark mode is trending globally, its adoption rate in</w:t>
      </w:r>
      <w:r>
        <w:t xml:space="preserve"> </w:t>
      </w:r>
      <w:r>
        <w:rPr>
          <w:bCs/>
          <w:b/>
        </w:rPr>
        <w:t xml:space="preserve">Belgium Brussels</w:t>
      </w:r>
      <w:r>
        <w:t xml:space="preserve">'s banking and government sectors is slower compared to creative industries. However, there is a growing demand for it among younger demographics. Navigating this transition requires careful change management and user education within the product itself.</w:t>
      </w:r>
    </w:p>
    <w:p>
      <w:pPr>
        <w:pStyle w:val="BodyText"/>
      </w:pPr>
      <w:r>
        <w:t xml:space="preserve">I also reflect on the collaborative aspect of design in</w:t>
      </w:r>
      <w:r>
        <w:t xml:space="preserve"> </w:t>
      </w:r>
      <w:r>
        <w:rPr>
          <w:bCs/>
          <w:b/>
        </w:rPr>
        <w:t xml:space="preserve">Belgium Brussels</w:t>
      </w:r>
      <w:r>
        <w:t xml:space="preserve">. The workplace culture here values consensus and thorough debate. This influences how design decisions are presented and justified. A</w:t>
      </w:r>
      <w:r>
        <w:t xml:space="preserve"> </w:t>
      </w:r>
      <w:r>
        <w:rPr>
          <w:bCs/>
          <w:b/>
        </w:rPr>
        <w:t xml:space="preserve">UX UI Designer</w:t>
      </w:r>
      <w:r>
        <w:t xml:space="preserve"> </w:t>
      </w:r>
      <w:r>
        <w:t xml:space="preserve">must be prepared to articulate not just the aesthetic choices but the underlying user research data that supports them. Visual storytelling becomes a critical skill, as it bridges the gap between complex analytical findings and stakeholder understanding.</w:t>
      </w:r>
    </w:p>
    <w:bookmarkEnd w:id="23"/>
    <w:bookmarkStart w:id="24" w:name="Xed83784e438d61a004a2d423ff2a14bfa4e0f67"/>
    <w:p>
      <w:pPr>
        <w:pStyle w:val="Heading2"/>
      </w:pPr>
      <w:r>
        <w:t xml:space="preserve">Conclusion: Embracing Complexity with Clarity</w:t>
      </w:r>
    </w:p>
    <w:p>
      <w:pPr>
        <w:pStyle w:val="FirstParagraph"/>
      </w:pPr>
      <w:r>
        <w:t xml:space="preserve">In conclusion, practicing as a</w:t>
      </w:r>
      <w:r>
        <w:t xml:space="preserve"> </w:t>
      </w:r>
      <w:r>
        <w:rPr>
          <w:bCs/>
          <w:b/>
        </w:rPr>
        <w:t xml:space="preserve">UX UI Designer</w:t>
      </w:r>
      <w:r>
        <w:t xml:space="preserve"> </w:t>
      </w:r>
      <w:r>
        <w:t xml:space="preserve">in</w:t>
      </w:r>
      <w:r>
        <w:t xml:space="preserve"> </w:t>
      </w:r>
      <w:r>
        <w:rPr>
          <w:bCs/>
          <w:b/>
        </w:rPr>
        <w:t xml:space="preserve">Belgium Brussels</w:t>
      </w:r>
      <w:r>
        <w:t xml:space="preserve"> </w:t>
      </w:r>
      <w:r>
        <w:t xml:space="preserve">is a rewarding yet challenging endeavor. It demands a deep sensitivity to linguistic diversity, cultural nuances, and the specific needs of users who navigate both local daily life and international professional environments.</w:t>
      </w:r>
    </w:p>
    <w:p>
      <w:pPr>
        <w:pStyle w:val="BodyText"/>
      </w:pPr>
      <w:r>
        <w:t xml:space="preserve">The key takeaway from my reflection is that successful design in this context relies on clarity amidst complexity. Whether designing for the European Parliament or a local bakery app, the principles remain consistent: empathy for the user, rigorous attention to detail, and respect for cultural context. By embracing the unique characteristics of</w:t>
      </w:r>
      <w:r>
        <w:t xml:space="preserve"> </w:t>
      </w:r>
      <w:r>
        <w:rPr>
          <w:bCs/>
          <w:b/>
        </w:rPr>
        <w:t xml:space="preserve">Belgium Brussels</w:t>
      </w:r>
      <w:r>
        <w:t xml:space="preserve">, a</w:t>
      </w:r>
      <w:r>
        <w:t xml:space="preserve"> </w:t>
      </w:r>
      <w:r>
        <w:rPr>
          <w:bCs/>
          <w:b/>
        </w:rPr>
        <w:t xml:space="preserve">UX UI Designer</w:t>
      </w:r>
      <w:r>
        <w:t xml:space="preserve"> </w:t>
      </w:r>
      <w:r>
        <w:t xml:space="preserve">can create digital experiences that are not only functional but also inclusive and culturally resonant.</w:t>
      </w:r>
    </w:p>
    <w:p>
      <w:pPr>
        <w:pStyle w:val="BodyText"/>
      </w:pPr>
      <w:r>
        <w:t xml:space="preserve">As we look to the future, with advancements in AI and personalized interfaces, the role will continue to evolve. However, the core mission remains unchanged: to humanize technology. In a city like</w:t>
      </w:r>
      <w:r>
        <w:t xml:space="preserve"> </w:t>
      </w:r>
      <w:r>
        <w:rPr>
          <w:bCs/>
          <w:b/>
        </w:rPr>
        <w:t xml:space="preserve">Belgium Brussels</w:t>
      </w:r>
      <w:r>
        <w:t xml:space="preserve">, where humanity meets diplomacy on a daily basis, this mission is more important than ever.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2026-07-30T04:29:20Z</dcterms:created>
  <dcterms:modified xsi:type="dcterms:W3CDTF">2026-07-30T04:29:20Z</dcterms:modified>
</cp:coreProperties>
</file>

<file path=docProps/custom.xml><?xml version="1.0" encoding="utf-8"?>
<Properties xmlns="http://schemas.openxmlformats.org/officeDocument/2006/custom-properties" xmlns:vt="http://schemas.openxmlformats.org/officeDocument/2006/docPropsVTypes"/>
</file>