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26" w:name="Xd1e207bede8e403c9390d8a7e351223552e6ea5"/>
    <w:p>
      <w:pPr>
        <w:pStyle w:val="Heading1"/>
      </w:pPr>
      <w:r>
        <w:t xml:space="preserve">Bridging Technology and Tradition: A Reflection Paper on the UX UI Designer in Brazil Brasília</w:t>
      </w:r>
    </w:p>
    <w:p>
      <w:pPr>
        <w:pStyle w:val="FirstParagraph"/>
      </w:pPr>
      <w:r>
        <w:t xml:space="preserve">In the rapidly evolving landscape of digital innovation, few roles command as much significance—and yet, require as much nuance—as that of the</w:t>
      </w:r>
      <w:r>
        <w:t xml:space="preserve"> </w:t>
      </w:r>
      <w:r>
        <w:rPr>
          <w:bCs/>
          <w:b/>
        </w:rPr>
        <w:t xml:space="preserve">UX UI Designer</w:t>
      </w:r>
      <w:r>
        <w:t xml:space="preserve">. When we situate this role within the unique cultural and architectural context of</w:t>
      </w:r>
      <w:r>
        <w:t xml:space="preserve"> </w:t>
      </w:r>
      <w:r>
        <w:rPr>
          <w:bCs/>
          <w:b/>
        </w:rPr>
        <w:t xml:space="preserve">Brazil Brasília</w:t>
      </w:r>
      <w:r>
        <w:t xml:space="preserve">, a city defined by its modernist ambition and political gravity, the reflection deepens considerably. This document serves not merely as a job description analysis, but as a comprehensive exploration of how design principles must adapt to serve one of South America’s most complex urban environments.</w:t>
      </w:r>
    </w:p>
    <w:bookmarkStart w:id="20" w:name="Xe43a461e9f858849d29d5ac7b62ac3b8960e229"/>
    <w:p>
      <w:pPr>
        <w:pStyle w:val="Heading2"/>
      </w:pPr>
      <w:r>
        <w:t xml:space="preserve">The Unique Context: Brasília’s Digital Soul</w:t>
      </w:r>
    </w:p>
    <w:p>
      <w:pPr>
        <w:pStyle w:val="FirstParagraph"/>
      </w:pPr>
      <w:r>
        <w:t xml:space="preserve">To understand the impact of a</w:t>
      </w:r>
      <w:r>
        <w:t xml:space="preserve"> </w:t>
      </w:r>
      <w:r>
        <w:rPr>
          <w:bCs/>
          <w:b/>
        </w:rPr>
        <w:t xml:space="preserve">UX UI Designer</w:t>
      </w:r>
      <w:r>
        <w:t xml:space="preserve"> </w:t>
      </w:r>
      <w:r>
        <w:t xml:space="preserve">in this specific locale, one must first acknowledge the distinct identity of Brazil Brasília. Unlike Rio de Janeiro or São Paulo, which are organic conglomerates shaped by centuries of history and geography, Brasília was born from a blueprint. It is a city built on paper before it was built on earth, reflecting Oscar Niemeyer’s curves and Lúcio Costa’s geometric precision. This architectural heritage imposes a specific cognitive framework on its inhabitants: residents often navigate the world through distinct zones (the Pilot Plan), sectors, and superblocks.</w:t>
      </w:r>
    </w:p>
    <w:p>
      <w:pPr>
        <w:pStyle w:val="BodyText"/>
      </w:pPr>
      <w:r>
        <w:t xml:space="preserve">For the</w:t>
      </w:r>
      <w:r>
        <w:t xml:space="preserve"> </w:t>
      </w:r>
      <w:r>
        <w:rPr>
          <w:bCs/>
          <w:b/>
        </w:rPr>
        <w:t xml:space="preserve">UX UI Designer</w:t>
      </w:r>
      <w:r>
        <w:t xml:space="preserve">, this presents a fascinating challenge. The digital interfaces created for users in</w:t>
      </w:r>
      <w:r>
        <w:t xml:space="preserve"> </w:t>
      </w:r>
      <w:r>
        <w:rPr>
          <w:bCs/>
          <w:b/>
        </w:rPr>
        <w:t xml:space="preserve">Brazil Brasília</w:t>
      </w:r>
      <w:r>
        <w:t xml:space="preserve"> </w:t>
      </w:r>
      <w:r>
        <w:t xml:space="preserve">cannot simply copy-paste global design trends. They must resonate with a population that values order, clarity, and spatial orientation. The digital experience must mirror the physical environment’s logic while softening its rigidity with intuitive human-centered interactions.</w:t>
      </w:r>
    </w:p>
    <w:bookmarkEnd w:id="20"/>
    <w:bookmarkStart w:id="21" w:name="the-dual-mandate-understanding-ux-and-ui"/>
    <w:p>
      <w:pPr>
        <w:pStyle w:val="Heading2"/>
      </w:pPr>
      <w:r>
        <w:t xml:space="preserve">The Dual Mandate: Understanding UX and UI</w:t>
      </w:r>
    </w:p>
    <w:p>
      <w:pPr>
        <w:pStyle w:val="FirstParagraph"/>
      </w:pPr>
      <w:r>
        <w:t xml:space="preserve">The title "</w:t>
      </w:r>
      <w:r>
        <w:rPr>
          <w:bCs/>
          <w:b/>
        </w:rPr>
        <w:t xml:space="preserve">UX UI Designer</w:t>
      </w:r>
      <w:r>
        <w:t xml:space="preserve">" often conflates two distinct disciplines, yet in practice, they are inseparable. User Experience (UX) refers to the overall feel of an experience, encompassing usability, accessibility, and the emotional response a user has when interacting with a product. User Interface (UI) design pertains to the visual elements—the typography, color schemes, buttons—that facilitate that interaction.</w:t>
      </w:r>
    </w:p>
    <w:p>
      <w:pPr>
        <w:pStyle w:val="BodyText"/>
      </w:pPr>
      <w:r>
        <w:t xml:space="preserve">In Brazil Brasília, where government services and civic technology are paramount, the UX aspect is critical. A confusing interface in a municipal app does not just cause frustration; it can disenfranchise citizens from essential services. Therefore, the</w:t>
      </w:r>
      <w:r>
        <w:t xml:space="preserve"> </w:t>
      </w:r>
      <w:r>
        <w:rPr>
          <w:bCs/>
          <w:b/>
        </w:rPr>
        <w:t xml:space="preserve">UX UI Designer</w:t>
      </w:r>
      <w:r>
        <w:t xml:space="preserve"> </w:t>
      </w:r>
      <w:r>
        <w:t xml:space="preserve">here bears a heavy ethical responsibility to ensure digital inclusion.</w:t>
      </w:r>
    </w:p>
    <w:p>
      <w:pPr>
        <w:pStyle w:val="BodyText"/>
      </w:pPr>
      <w:r>
        <w:t xml:space="preserve">The UI designer must create visual systems that are clean and legible, perhaps drawing inspiration from the bright colors of Brazilian culture against the stark concrete of Brasília’s architecture. Meanwhile, the UX researcher must understand the local user journey. For instance, a resident traveling from Asa Sul to Asa Norte may rely on digital transit apps; if these apps fail to provide real-time accuracy or clear routing due to poor</w:t>
      </w:r>
      <w:r>
        <w:t xml:space="preserve"> </w:t>
      </w:r>
      <w:r>
        <w:rPr>
          <w:bCs/>
          <w:b/>
        </w:rPr>
        <w:t xml:space="preserve">UX UI Designer</w:t>
      </w:r>
      <w:r>
        <w:t xml:space="preserve"> </w:t>
      </w:r>
      <w:r>
        <w:t xml:space="preserve">choices, the efficiency of city life is compromised.</w:t>
      </w:r>
    </w:p>
    <w:bookmarkEnd w:id="21"/>
    <w:bookmarkStart w:id="22" w:name="cultural-adaptation-and-local-nuance"/>
    <w:p>
      <w:pPr>
        <w:pStyle w:val="Heading2"/>
      </w:pPr>
      <w:r>
        <w:t xml:space="preserve">Cultural Adaptation and Local Nuance</w:t>
      </w:r>
    </w:p>
    <w:p>
      <w:pPr>
        <w:pStyle w:val="FirstParagraph"/>
      </w:pPr>
      <w:r>
        <w:t xml:space="preserve">A reflection on design in this region must address language and cultural idioms. While English is often the lingua franca of technology, the end-users in</w:t>
      </w:r>
      <w:r>
        <w:t xml:space="preserve"> </w:t>
      </w:r>
      <w:r>
        <w:rPr>
          <w:bCs/>
          <w:b/>
        </w:rPr>
        <w:t xml:space="preserve">Brazil Brasília</w:t>
      </w:r>
      <w:r>
        <w:t xml:space="preserve"> </w:t>
      </w:r>
      <w:r>
        <w:t xml:space="preserve">are predominantly Portuguese-speaking. The work of the</w:t>
      </w:r>
      <w:r>
        <w:t xml:space="preserve"> </w:t>
      </w:r>
      <w:r>
        <w:rPr>
          <w:bCs/>
          <w:b/>
        </w:rPr>
        <w:t xml:space="preserve">UX UI Designer</w:t>
      </w:r>
      <w:r>
        <w:t xml:space="preserve"> </w:t>
      </w:r>
      <w:r>
        <w:t xml:space="preserve">involves more than mere translation; it requires localization. This means adapting icons, metaphors, and navigation structures to align with local mental models.</w:t>
      </w:r>
    </w:p>
    <w:p>
      <w:pPr>
        <w:pStyle w:val="BodyText"/>
      </w:pPr>
      <w:r>
        <w:t xml:space="preserve">Furthermore, Brazil has a vibrant social culture. Digital tools in this region often serve as extensions of social interaction. Whether it is a fintech application for the growing startup scene in Brasília’s tech parks or a healthcare platform connecting patients to hospitals along the Federal District’s medical corridor, the design must facilitate trust and community. A</w:t>
      </w:r>
      <w:r>
        <w:t xml:space="preserve"> </w:t>
      </w:r>
      <w:r>
        <w:rPr>
          <w:bCs/>
          <w:b/>
        </w:rPr>
        <w:t xml:space="preserve">UX UI Designer</w:t>
      </w:r>
      <w:r>
        <w:t xml:space="preserve"> </w:t>
      </w:r>
      <w:r>
        <w:t xml:space="preserve">who ignores this sociocultural fabric risks creating sterile products that look modern but feel cold and alienating.</w:t>
      </w:r>
    </w:p>
    <w:bookmarkEnd w:id="22"/>
    <w:bookmarkStart w:id="23" w:name="X4b2895381cba016c0be90af83af9ad47bc322a2"/>
    <w:p>
      <w:pPr>
        <w:pStyle w:val="Heading2"/>
      </w:pPr>
      <w:r>
        <w:t xml:space="preserve">The Bridge Between Government and Citizen</w:t>
      </w:r>
    </w:p>
    <w:p>
      <w:pPr>
        <w:pStyle w:val="FirstParagraph"/>
      </w:pPr>
      <w:r>
        <w:t xml:space="preserve">Brazil Brasília is the political heart of Brazil. Consequently, a significant portion of digital innovation in the city is driven by public sector initiatives. The role of the</w:t>
      </w:r>
      <w:r>
        <w:t xml:space="preserve"> </w:t>
      </w:r>
      <w:r>
        <w:rPr>
          <w:bCs/>
          <w:b/>
        </w:rPr>
        <w:t xml:space="preserve">UX UI Designer</w:t>
      </w:r>
      <w:r>
        <w:t xml:space="preserve"> </w:t>
      </w:r>
      <w:r>
        <w:t xml:space="preserve">becomes pivotal in democratic engagement. When government services move online, accessibility becomes a matter of civil rights.</w:t>
      </w:r>
    </w:p>
    <w:p>
      <w:pPr>
        <w:pStyle w:val="BodyText"/>
      </w:pPr>
      <w:r>
        <w:t xml:space="preserve">In this context, the</w:t>
      </w:r>
      <w:r>
        <w:t xml:space="preserve"> </w:t>
      </w:r>
      <w:r>
        <w:rPr>
          <w:bCs/>
          <w:b/>
        </w:rPr>
        <w:t xml:space="preserve">UX UI Designer</w:t>
      </w:r>
      <w:r>
        <w:t xml:space="preserve"> </w:t>
      </w:r>
      <w:r>
        <w:t xml:space="preserve">acts as an advocate for the citizen within bureaucratic structures. They must argue for simplified forms, accessible color contrasts for the visually impaired, and navigation paths that reduce cognitive load. The tension between rigid governmental protocols and agile user needs is a daily battle fought by designers in</w:t>
      </w:r>
      <w:r>
        <w:t xml:space="preserve"> </w:t>
      </w:r>
      <w:r>
        <w:rPr>
          <w:bCs/>
          <w:b/>
        </w:rPr>
        <w:t xml:space="preserve">Brazil Brasília</w:t>
      </w:r>
      <w:r>
        <w:t xml:space="preserve">. Success in this arena requires not only technical proficiency but also diplomatic skill to bridge the gap between policy makers and actual human users.</w:t>
      </w:r>
    </w:p>
    <w:bookmarkEnd w:id="23"/>
    <w:bookmarkStart w:id="24" w:name="X974fd78f93a427bd6a79942a7737a933829b3a0"/>
    <w:p>
      <w:pPr>
        <w:pStyle w:val="Heading2"/>
      </w:pPr>
      <w:r>
        <w:t xml:space="preserve">Future Directions: Sustainability and Innovation</w:t>
      </w:r>
    </w:p>
    <w:p>
      <w:pPr>
        <w:pStyle w:val="FirstParagraph"/>
      </w:pPr>
      <w:r>
        <w:t xml:space="preserve">Looking forward, the demand for skilled professionals in this field is growing. As Brasília continues to develop its status as a hub for technology and innovation beyond just politics, the need for sophisticated digital experiences will escalate. The future of the</w:t>
      </w:r>
      <w:r>
        <w:t xml:space="preserve"> </w:t>
      </w:r>
      <w:r>
        <w:rPr>
          <w:bCs/>
          <w:b/>
        </w:rPr>
        <w:t xml:space="preserve">UX UI Designer</w:t>
      </w:r>
      <w:r>
        <w:t xml:space="preserve"> </w:t>
      </w:r>
      <w:r>
        <w:t xml:space="preserve">in this region involves mastering new technologies such as voice user interfaces (VUI) and augmented reality (AR), perhaps even enhancing tourism by overlaying historical information onto Niemeyer’s buildings through smartphone screens.</w:t>
      </w:r>
    </w:p>
    <w:p>
      <w:pPr>
        <w:pStyle w:val="BodyText"/>
      </w:pPr>
      <w:r>
        <w:t xml:space="preserve">However, technology must remain subservient to human well-being. The core reflection of this paper is that the best design in</w:t>
      </w:r>
      <w:r>
        <w:t xml:space="preserve"> </w:t>
      </w:r>
      <w:r>
        <w:rPr>
          <w:bCs/>
          <w:b/>
        </w:rPr>
        <w:t xml:space="preserve">Brazil Brasília</w:t>
      </w:r>
      <w:r>
        <w:t xml:space="preserve"> </w:t>
      </w:r>
      <w:r>
        <w:t xml:space="preserve">will be the kind that respects the city’s unique geometry while embracing the chaotic, vibrant humanity of its people. It is a balance between structure and empathy.</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UX UI Designer</w:t>
      </w:r>
      <w:r>
        <w:t xml:space="preserve"> </w:t>
      </w:r>
      <w:r>
        <w:t xml:space="preserve">in Brazil Brasília is not just about creating aesthetically pleasing screens or functional workflows; it is about mediating between the planned city and the lived experience. It requires a deep understanding of local culture, political nuances, and technical constraints. As digital transformation accelerates across South America, designers in this capital city play a crucial role in shaping how citizens interact with their government, their community, and each other. The work is challenging but profoundly impactful, ensuring that as Brasília moves forward technologically, it does not lose its human soul.</w:t>
      </w:r>
    </w:p>
    <w:p>
      <w:pPr>
        <w:pStyle w:val="BodyText"/>
      </w:pPr>
      <w:r>
        <w:t xml:space="preserve">This reflection underscores that the</w:t>
      </w:r>
      <w:r>
        <w:t xml:space="preserve"> </w:t>
      </w:r>
      <w:r>
        <w:rPr>
          <w:bCs/>
          <w:b/>
        </w:rPr>
        <w:t xml:space="preserve">UX UI Designer</w:t>
      </w:r>
      <w:r>
        <w:t xml:space="preserve"> </w:t>
      </w:r>
      <w:r>
        <w:t xml:space="preserve">is an essential architect of the digital era in</w:t>
      </w:r>
      <w:r>
        <w:t xml:space="preserve"> </w:t>
      </w:r>
      <w:r>
        <w:rPr>
          <w:bCs/>
          <w:b/>
        </w:rPr>
        <w:t xml:space="preserve">Brazil Brasília</w:t>
      </w:r>
      <w:r>
        <w:t xml:space="preserve">, building bridges that are both functional and inviting for all users.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UX UI Designer in Brazil Brasília</dc:title>
  <dc:creator/>
  <dc:language>en</dc:language>
  <cp:keywords/>
  <dcterms:created xsi:type="dcterms:W3CDTF">2026-07-30T07:39:02Z</dcterms:created>
  <dcterms:modified xsi:type="dcterms:W3CDTF">2026-07-30T07:39:02Z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