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90c05e67b1e68c6fe5c7141b1befed40e27a835"/>
    <w:p>
      <w:pPr>
        <w:pStyle w:val="Heading1"/>
      </w:pPr>
      <w:r>
        <w:t xml:space="preserve">Bridging Culture and Code: A Reflection on the UX/UI Designer in Ethiopia, Addis Ababa</w:t>
      </w:r>
    </w:p>
    <w:p>
      <w:pPr>
        <w:pStyle w:val="FirstParagraph"/>
      </w:pPr>
      <w:r>
        <w:t xml:space="preserve">The digital landscape of Ethiopia is undergoing a seismic shift. As one of the fastest-growing economies in Africa, the nation is witnessing an unprecedented surge in internet penetration and smartphone adoption. However, technology alone does not guarantee success; it requires human-centric design to truly resonate with its users. This reflection explores the critical role of a</w:t>
      </w:r>
      <w:r>
        <w:t xml:space="preserve"> </w:t>
      </w:r>
      <w:r>
        <w:rPr>
          <w:bCs/>
          <w:b/>
        </w:rPr>
        <w:t xml:space="preserve">UX/UI Designer</w:t>
      </w:r>
      <w:r>
        <w:t xml:space="preserve"> </w:t>
      </w:r>
      <w:r>
        <w:t xml:space="preserve">within this dynamic context, specifically focusing on the unique challenges and opportunities present in</w:t>
      </w:r>
      <w:r>
        <w:t xml:space="preserve"> </w:t>
      </w:r>
      <w:r>
        <w:rPr>
          <w:bCs/>
          <w:b/>
        </w:rPr>
        <w:t xml:space="preserve">Ethiopia Addis Ababa</w:t>
      </w:r>
      <w:r>
        <w:t xml:space="preserve">. It is not merely about creating aesthetically pleasing interfaces, but about crafting digital experiences that bridge the gap between modern technological advancements and deep-rooted cultural realities.</w:t>
      </w:r>
    </w:p>
    <w:bookmarkStart w:id="20" w:name="X3db96878d681d207c7e08850e11f3427d07194d"/>
    <w:p>
      <w:pPr>
        <w:pStyle w:val="Heading2"/>
      </w:pPr>
      <w:r>
        <w:t xml:space="preserve">The Evolution of Digital Needs in Addis Ababa</w:t>
      </w:r>
    </w:p>
    <w:p>
      <w:pPr>
        <w:pStyle w:val="FirstParagraph"/>
      </w:pPr>
      <w:r>
        <w:t xml:space="preserve">Addis Ababa, often referred to as the political capital of Africa, is rapidly transforming into a tech hub. From fintech startups revolutionizing banking through platforms like Telebirr to e-commerce ventures connecting local artisans with global markets, the demand for intuitive digital products is higher than ever before. For a</w:t>
      </w:r>
      <w:r>
        <w:t xml:space="preserve"> </w:t>
      </w:r>
      <w:r>
        <w:rPr>
          <w:bCs/>
          <w:b/>
        </w:rPr>
        <w:t xml:space="preserve">UX/UI Designer</w:t>
      </w:r>
      <w:r>
        <w:t xml:space="preserve">, working in this environment means understanding that the user base is incredibly diverse. It ranges from university students in Bole who are digitally native, to merchants in Merkato who are adopting mobile payments for the first time. The designer must navigate this spectrum, creating interfaces that are both sophisticated enough for power users and simple enough for those with limited digital literacy.</w:t>
      </w:r>
    </w:p>
    <w:p>
      <w:pPr>
        <w:pStyle w:val="BodyText"/>
      </w:pPr>
      <w:r>
        <w:t xml:space="preserve">In</w:t>
      </w:r>
      <w:r>
        <w:t xml:space="preserve"> </w:t>
      </w:r>
      <w:r>
        <w:rPr>
          <w:bCs/>
          <w:b/>
        </w:rPr>
        <w:t xml:space="preserve">Ethiopia Addis Ababa</w:t>
      </w:r>
      <w:r>
        <w:t xml:space="preserve">, the context is defined by rapid urbanization and a young population eager to connect. The reflection on design here must acknowledge that "standard" Western design principles often fail when applied without localization. A user interface designed in Silicon Valley may assume high-speed internet, large screens, and high literacy rates in English. In contrast, the reality in Addis Ababa involves fluctuating connectivity, a prevalence of smaller Android devices with varying screen sizes, and a multilingual population that speaks Amharic, Oromo (Afaan Oromoo), Tigrinya, Somali among many other languages.</w:t>
      </w:r>
    </w:p>
    <w:bookmarkEnd w:id="20"/>
    <w:bookmarkStart w:id="21" w:name="X291ffc3c1cce16734122d81bc0c10896480cf7f"/>
    <w:p>
      <w:pPr>
        <w:pStyle w:val="Heading2"/>
      </w:pPr>
      <w:r>
        <w:t xml:space="preserve">Cultural Localization as a Design Principle</w:t>
      </w:r>
    </w:p>
    <w:p>
      <w:pPr>
        <w:pStyle w:val="FirstParagraph"/>
      </w:pPr>
      <w:r>
        <w:t xml:space="preserve">The most profound challenge—and opportunity—for the</w:t>
      </w:r>
      <w:r>
        <w:t xml:space="preserve"> </w:t>
      </w:r>
      <w:r>
        <w:rPr>
          <w:bCs/>
          <w:b/>
        </w:rPr>
        <w:t xml:space="preserve">UX/UI Designer</w:t>
      </w:r>
      <w:r>
        <w:t xml:space="preserve"> </w:t>
      </w:r>
      <w:r>
        <w:t xml:space="preserve">in this region is cultural localization. It goes beyond translation. It requires a deep understanding of local symbolism, color psychology, and navigation patterns. For instance, colors that signify prosperity or caution in Western cultures may carry different connotations in Ethiopian culture. A thoughtful designer must conduct ethnographic research within the streets of Addis Ababa to observe how people interact with technology in real-world settings: on crowded buses, during power outages, or while walking through bustling market areas.</w:t>
      </w:r>
    </w:p>
    <w:p>
      <w:pPr>
        <w:pStyle w:val="BodyText"/>
      </w:pPr>
      <w:r>
        <w:t xml:space="preserve">Accessibility is another cornerstone of this reflection. In</w:t>
      </w:r>
      <w:r>
        <w:t xml:space="preserve"> </w:t>
      </w:r>
      <w:r>
        <w:rPr>
          <w:bCs/>
          <w:b/>
        </w:rPr>
        <w:t xml:space="preserve">Ethiopia Addis Ababa</w:t>
      </w:r>
      <w:r>
        <w:t xml:space="preserve">, accessibility is not just about compliance with international standards; it is about inclusion. Many users rely heavily on voice commands or visual cues due to varying levels of text literacy. Therefore, the user experience must be robust, forgiving, and clear. Icons must be universally recognizable or culturally relevant. For example, a "search" icon might need to be accompanied by a magnifying glass with a localized symbol if the target audience is older adults who have never used a computer before.</w:t>
      </w:r>
    </w:p>
    <w:bookmarkEnd w:id="21"/>
    <w:bookmarkStart w:id="22" w:name="X5e4b8fd51a65516c4ccc5942d4e351d9459d89d"/>
    <w:p>
      <w:pPr>
        <w:pStyle w:val="Heading2"/>
      </w:pPr>
      <w:r>
        <w:t xml:space="preserve">The Intersection of Tradition and Innovation</w:t>
      </w:r>
    </w:p>
    <w:p>
      <w:pPr>
        <w:pStyle w:val="FirstParagraph"/>
      </w:pPr>
      <w:r>
        <w:t xml:space="preserve">A unique aspect of designing in this context is the blend of traditional social structures with digital innovation. Ethiopian society places high value on community, trust, and face-to-face interaction. Digital products that ignore these values risk rejection. A</w:t>
      </w:r>
      <w:r>
        <w:t xml:space="preserve"> </w:t>
      </w:r>
      <w:r>
        <w:rPr>
          <w:bCs/>
          <w:b/>
        </w:rPr>
        <w:t xml:space="preserve">UX/UI Designer</w:t>
      </w:r>
      <w:r>
        <w:t xml:space="preserve"> </w:t>
      </w:r>
      <w:r>
        <w:t xml:space="preserve">must ask questions such as: How does this app build trust? Does it feel impersonal? In many local contexts, a human element—such as a chat feature connected to a customer service representative who speaks the local language—can significantly enhance user confidence.</w:t>
      </w:r>
    </w:p>
    <w:p>
      <w:pPr>
        <w:pStyle w:val="BodyText"/>
      </w:pPr>
      <w:r>
        <w:t xml:space="preserve">Ethiopia Addis Ababa. Therefore, UX design must prioritize performance optimization. Heavy graphics and video-heavy interfaces may look impressive but will alienate users with limited data plans. The UI designer’s responsibility is to create lightweight, fast-loading applications that deliver value without burdening the user financially or technically. This constraint fosters creativity, pushing designers to find elegant solutions that are both visually appealing and resource-efficient.</w:t>
      </w:r>
    </w:p>
    <w:bookmarkEnd w:id="22"/>
    <w:bookmarkStart w:id="23" w:name="X7c3702e1e631593d7c2141caa54bb5fc91fba99"/>
    <w:p>
      <w:pPr>
        <w:pStyle w:val="Heading2"/>
      </w:pPr>
      <w:r>
        <w:t xml:space="preserve">The Future of Design in a Growing Economy</w:t>
      </w:r>
    </w:p>
    <w:p>
      <w:pPr>
        <w:pStyle w:val="FirstParagraph"/>
      </w:pPr>
      <w:r>
        <w:t xml:space="preserve">Looking forward, the role of the</w:t>
      </w:r>
      <w:r>
        <w:t xml:space="preserve"> </w:t>
      </w:r>
      <w:r>
        <w:rPr>
          <w:bCs/>
          <w:b/>
        </w:rPr>
        <w:t xml:space="preserve">UX/UI Designer</w:t>
      </w:r>
      <w:r>
        <w:t xml:space="preserve"> </w:t>
      </w:r>
      <w:r>
        <w:t xml:space="preserve">in</w:t>
      </w:r>
      <w:r>
        <w:t xml:space="preserve"> </w:t>
      </w:r>
      <w:r>
        <w:rPr>
          <w:bCs/>
          <w:b/>
        </w:rPr>
        <w:t xml:space="preserve">Ethiopia Addis Ababa</w:t>
      </w:r>
      <w:r>
        <w:t xml:space="preserve"> </w:t>
      </w:r>
      <w:r>
        <w:t xml:space="preserve">is expanding beyond mobile apps to include web platforms, kiosks, and potentially IoT devices as smart cities develop. The designer becomes a cultural interpreter and a technological advocate. They are tasked with educating users while educating themselves about the nuanced behaviors of the local population.</w:t>
      </w:r>
    </w:p>
    <w:p>
      <w:pPr>
        <w:pStyle w:val="BodyText"/>
      </w:pPr>
      <w:r>
        <w:t xml:space="preserve">This profession requires continuous learning and empathy. It demands that designers step out of their comfort zones and engage directly with communities across Ethiopia Addis Ababa, from the upscale cafes of Sarbet to the vibrant markets in Piassa. By doing so, they ensure that technology serves as a tool for empowerment rather than exclusion.</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UX/UI Designer</w:t>
      </w:r>
      <w:r>
        <w:t xml:space="preserve"> </w:t>
      </w:r>
      <w:r>
        <w:t xml:space="preserve">in</w:t>
      </w:r>
      <w:r>
        <w:t xml:space="preserve"> </w:t>
      </w:r>
      <w:r>
        <w:rPr>
          <w:bCs/>
          <w:b/>
        </w:rPr>
        <w:t xml:space="preserve">Ethiopia Addis Ababa</w:t>
      </w:r>
      <w:r>
        <w:t xml:space="preserve"> </w:t>
      </w:r>
      <w:r>
        <w:t xml:space="preserve">is not just a technical job; it is a socially impactful endeavor. It requires a delicate balance between global design standards and local cultural nuances. The success of digital products in this region hinges on the designer’s ability to empathize with users who are navigating a rapid transition from analog to digital lives. By prioritizing localization, accessibility, performance, and cultural relevance, designers can create experiences that not only function well but also resonate deeply with the Ethiopian spirit. This reflection underscores that great design in Addis Ababa is inclusive design—design that respects the past while embracing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Ethiopia, Addis Ababa</dc:title>
  <dc:creator/>
  <dc:language>en</dc:language>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