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Design</w:t>
      </w:r>
      <w:r>
        <w:t xml:space="preserve"> </w:t>
      </w:r>
      <w:r>
        <w:t xml:space="preserve">in</w:t>
      </w:r>
      <w:r>
        <w:t xml:space="preserve"> </w:t>
      </w:r>
      <w:r>
        <w:t xml:space="preserve">the</w:t>
      </w:r>
      <w:r>
        <w:t xml:space="preserve"> </w:t>
      </w:r>
      <w:r>
        <w:t xml:space="preserve">Ancient</w:t>
      </w:r>
      <w:r>
        <w:t xml:space="preserve"> </w:t>
      </w:r>
      <w:r>
        <w:t xml:space="preserve">Capital:</w:t>
      </w:r>
      <w:r>
        <w:t xml:space="preserve"> </w:t>
      </w:r>
      <w:r>
        <w:t xml:space="preserve">A</w:t>
      </w:r>
      <w:r>
        <w:t xml:space="preserve"> </w:t>
      </w:r>
      <w:r>
        <w:t xml:space="preserve">UX/UI</w:t>
      </w:r>
      <w:r>
        <w:t xml:space="preserve"> </w:t>
      </w:r>
      <w:r>
        <w:t xml:space="preserve">Perspective</w:t>
      </w:r>
    </w:p>
    <w:bookmarkStart w:id="25" w:name="X44e63faa565e724de77bc917cad50da724b1368"/>
    <w:p>
      <w:pPr>
        <w:pStyle w:val="Heading1"/>
      </w:pPr>
      <w:r>
        <w:t xml:space="preserve">Bridging Tradition and Technology: A Reflection on the Role of a UX/UI Designer in Japan, Kyoto</w:t>
      </w:r>
    </w:p>
    <w:p>
      <w:pPr>
        <w:pStyle w:val="FirstParagraph"/>
      </w:pPr>
      <w:r>
        <w:t xml:space="preserve">The intersection of ancient tradition and cutting-edge innovation is rarely as palpable as it is in</w:t>
      </w:r>
      <w:r>
        <w:t xml:space="preserve"> </w:t>
      </w:r>
      <w:r>
        <w:rPr>
          <w:bCs/>
          <w:b/>
        </w:rPr>
        <w:t xml:space="preserve">Japankyoto</w:t>
      </w:r>
      <w:r>
        <w:t xml:space="preserve">. Standing amidst the weathered wooden structures of Gion or listening to the distant chimes of Kinkaku-ji, one cannot help but feel a profound sense of temporal displacement. Yet, this very city serves not only as a sanctuary for history but also as an unexpected yet powerful crucible for modern</w:t>
      </w:r>
      <w:r>
        <w:t xml:space="preserve"> </w:t>
      </w:r>
      <w:r>
        <w:rPr>
          <w:bCs/>
          <w:b/>
        </w:rPr>
        <w:t xml:space="preserve">UX/UI Designer</w:t>
      </w:r>
      <w:r>
        <w:t xml:space="preserve"> </w:t>
      </w:r>
      <w:r>
        <w:t xml:space="preserve">practice. Reflecting on the role we play in shaping digital experiences while immersed in such a culturally dense environment reveals deep insights into human behavior, aesthetic philosophy, and the universal language of interface design.</w:t>
      </w:r>
    </w:p>
    <w:bookmarkStart w:id="20" w:name="X90d16ebef265145377260dd087499059a5e978d"/>
    <w:p>
      <w:pPr>
        <w:pStyle w:val="Heading2"/>
      </w:pPr>
      <w:r>
        <w:t xml:space="preserve">The Philosophy of Ma: Negative Space as Dialogue</w:t>
      </w:r>
    </w:p>
    <w:p>
      <w:pPr>
        <w:pStyle w:val="FirstParagraph"/>
      </w:pPr>
      <w:r>
        <w:t xml:space="preserve">In Western design paradigms, we are often taught to fill space with information, driven by data density and conversion optimization. However, living in</w:t>
      </w:r>
      <w:r>
        <w:t xml:space="preserve"> </w:t>
      </w:r>
      <w:r>
        <w:rPr>
          <w:bCs/>
          <w:b/>
        </w:rPr>
        <w:t xml:space="preserve">Japan Kyoto</w:t>
      </w:r>
      <w:r>
        <w:t xml:space="preserve">, I have been constantly reminded of the concept of</w:t>
      </w:r>
      <w:r>
        <w:t xml:space="preserve"> </w:t>
      </w:r>
      <w:r>
        <w:rPr>
          <w:iCs/>
          <w:i/>
        </w:rPr>
        <w:t xml:space="preserve">Ma (間)</w:t>
      </w:r>
      <w:r>
        <w:t xml:space="preserve">. This is not merely "empty space"; it is a meaningful interval that defines relationships between objects. In architecture, a tea house relies on negative space to create tranquility and focus. As a</w:t>
      </w:r>
      <w:r>
        <w:t xml:space="preserve"> </w:t>
      </w:r>
      <w:r>
        <w:rPr>
          <w:bCs/>
          <w:b/>
        </w:rPr>
        <w:t xml:space="preserve">UX/UI Designer</w:t>
      </w:r>
      <w:r>
        <w:t xml:space="preserve">, this translates directly into the treatment of whitespace in digital interfaces.</w:t>
      </w:r>
    </w:p>
    <w:p>
      <w:pPr>
        <w:pStyle w:val="BodyText"/>
      </w:pPr>
      <w:r>
        <w:t xml:space="preserve">In Kyoto, silence is not an absence of sound but a presence of peace. Similarly, in user interface design, white space is not an absence of content but a presence of clarity. Designing for Japanese users requires a nuanced understanding that less is often more. A cluttered interface does not convey efficiency; it conveys anxiety. By adopting the</w:t>
      </w:r>
      <w:r>
        <w:t xml:space="preserve"> </w:t>
      </w:r>
      <w:r>
        <w:rPr>
          <w:iCs/>
          <w:i/>
        </w:rPr>
        <w:t xml:space="preserve">Ma</w:t>
      </w:r>
      <w:r>
        <w:t xml:space="preserve"> </w:t>
      </w:r>
      <w:r>
        <w:t xml:space="preserve">philosophy observed in the Zen gardens of Ryoan-ji, I have learned to create digital experiences that allow users to breathe, reducing cognitive load and enhancing focus. This cultural immersion has taught me that good UX is not just about usability metrics but about emotional resonance through restraint.</w:t>
      </w:r>
    </w:p>
    <w:bookmarkEnd w:id="20"/>
    <w:bookmarkStart w:id="21" w:name="X04254e8b244732b31d8ee8056ab2e199d4028b0"/>
    <w:p>
      <w:pPr>
        <w:pStyle w:val="Heading2"/>
      </w:pPr>
      <w:r>
        <w:t xml:space="preserve">Wabi-Sabi and the Acceptance of Imperfection</w:t>
      </w:r>
    </w:p>
    <w:p>
      <w:pPr>
        <w:pStyle w:val="FirstParagraph"/>
      </w:pPr>
      <w:r>
        <w:t xml:space="preserve">The aesthetic principle of</w:t>
      </w:r>
      <w:r>
        <w:t xml:space="preserve"> </w:t>
      </w:r>
      <w:r>
        <w:rPr>
          <w:iCs/>
          <w:i/>
        </w:rPr>
        <w:t xml:space="preserve">Wabi-Sabi</w:t>
      </w:r>
      <w:r>
        <w:t xml:space="preserve">, which finds beauty in imperfection, transience, and simplicity, challenges the rigid perfectionism often demanded by modern tech standards. In</w:t>
      </w:r>
      <w:r>
        <w:t xml:space="preserve"> </w:t>
      </w:r>
      <w:r>
        <w:rPr>
          <w:bCs/>
          <w:b/>
        </w:rPr>
        <w:t xml:space="preserve">Japan Kyoto</w:t>
      </w:r>
      <w:r>
        <w:t xml:space="preserve">, one observes cracked pottery repaired with gold lacquer (Kintsugi) or wooden gates that have weathered into unique hues over centuries. For a</w:t>
      </w:r>
      <w:r>
        <w:t xml:space="preserve"> </w:t>
      </w:r>
      <w:r>
        <w:rPr>
          <w:bCs/>
          <w:b/>
        </w:rPr>
        <w:t xml:space="preserve">UX/UI Designer</w:t>
      </w:r>
      <w:r>
        <w:t xml:space="preserve">, this serves as a metaphor for user-centric design.</w:t>
      </w:r>
    </w:p>
    <w:p>
      <w:pPr>
        <w:pStyle w:val="BodyText"/>
      </w:pPr>
      <w:r>
        <w:t xml:space="preserve">Users are not machines; they are imperfect beings interacting with technology in unpredictable contexts. A perfect interface on paper may fail when confronted with the chaotic reality of human behavior. Embracing</w:t>
      </w:r>
      <w:r>
        <w:t xml:space="preserve"> </w:t>
      </w:r>
      <w:r>
        <w:rPr>
          <w:iCs/>
          <w:i/>
        </w:rPr>
        <w:t xml:space="preserve">Wabi-Sabi</w:t>
      </w:r>
      <w:r>
        <w:t xml:space="preserve"> </w:t>
      </w:r>
      <w:r>
        <w:t xml:space="preserve">means designing for resilience and empathy rather than just flawless execution. It involves acknowledging that errors will happen, that attention spans fluctuate, and that accessibility must be woven into the fabric of design from the start. In Kyoto’s artisan workshops, where every object bears the mark of its creator’s hand, I see a parallel in personalized UX. Customization and micro-interactions are not mere decorations; they are signs of respect for the individual user.</w:t>
      </w:r>
    </w:p>
    <w:bookmarkEnd w:id="21"/>
    <w:bookmarkStart w:id="22" w:name="X849116aa2a4a48f97223bfcce25435150e34173"/>
    <w:p>
      <w:pPr>
        <w:pStyle w:val="Heading2"/>
      </w:pPr>
      <w:r>
        <w:t xml:space="preserve">The Nuance of Communication: High-Context Culture</w:t>
      </w:r>
    </w:p>
    <w:p>
      <w:pPr>
        <w:pStyle w:val="FirstParagraph"/>
      </w:pPr>
      <w:r>
        <w:t xml:space="preserve">One cannot reflect on design in</w:t>
      </w:r>
      <w:r>
        <w:t xml:space="preserve"> </w:t>
      </w:r>
      <w:r>
        <w:rPr>
          <w:bCs/>
          <w:b/>
        </w:rPr>
        <w:t xml:space="preserve">Japan Kyoto</w:t>
      </w:r>
      <w:r>
        <w:t xml:space="preserve"> </w:t>
      </w:r>
      <w:r>
        <w:t xml:space="preserve">without addressing the high-context nature of Japanese communication. In low-context cultures, messages are explicit and direct. In Japan, meaning is often embedded in context, tone, and non-verbal cues. For a</w:t>
      </w:r>
      <w:r>
        <w:t xml:space="preserve"> </w:t>
      </w:r>
      <w:r>
        <w:rPr>
          <w:bCs/>
          <w:b/>
        </w:rPr>
        <w:t xml:space="preserve">UX/UI Designer</w:t>
      </w:r>
      <w:r>
        <w:t xml:space="preserve">, this poses significant challenges and opportunities in localization.</w:t>
      </w:r>
    </w:p>
    <w:p>
      <w:pPr>
        <w:pStyle w:val="BodyText"/>
      </w:pPr>
      <w:r>
        <w:t xml:space="preserve">Digital interfaces must reflect this subtlety. Iconography that works perfectly in the United States may be ambiguous or offensive elsewhere. The flow of information must be guided not just by logical hierarchy but by social harmony and politeness levels (Keigo). In Kyoto, where business cards are exchanged with both hands and bowing is a nuanced dance of respect, I have learned that digital interactions also carry weight. Microcopy—the small bits of text on buttons, error messages, and loading screens—must be crafted with extreme care. A blunt "Error" message feels aggressive; a gentle suggestion to "Please try again" aligns better with the cultural expectation of harmony. Designing for this market requires empathy that goes beyond translation, demanding a deep understanding of social norms.</w:t>
      </w:r>
    </w:p>
    <w:bookmarkEnd w:id="22"/>
    <w:bookmarkStart w:id="23" w:name="the-harmony-of-nature-and-technology"/>
    <w:p>
      <w:pPr>
        <w:pStyle w:val="Heading2"/>
      </w:pPr>
      <w:r>
        <w:t xml:space="preserve">The Harmony of Nature and Technology</w:t>
      </w:r>
    </w:p>
    <w:p>
      <w:pPr>
        <w:pStyle w:val="FirstParagraph"/>
      </w:pPr>
      <w:r>
        <w:rPr>
          <w:bCs/>
          <w:b/>
        </w:rPr>
        <w:t xml:space="preserve">Japan Kyoto</w:t>
      </w:r>
      <w:r>
        <w:t xml:space="preserve"> </w:t>
      </w:r>
      <w:r>
        <w:t xml:space="preserve">is a city where nature is not conquered but integrated. The bamboo groves of Arashiyama do not disrupt the urban fabric; they enhance it. This integration offers a vital lesson for</w:t>
      </w:r>
      <w:r>
        <w:t xml:space="preserve"> </w:t>
      </w:r>
      <w:r>
        <w:rPr>
          <w:bCs/>
          <w:b/>
        </w:rPr>
        <w:t xml:space="preserve">UX/UI Designer</w:t>
      </w:r>
      <w:r>
        <w:t xml:space="preserve">s in an era dominated by screen fatigue and digital isolation.</w:t>
      </w:r>
    </w:p>
    <w:p>
      <w:pPr>
        <w:pStyle w:val="BodyText"/>
      </w:pPr>
      <w:r>
        <w:t xml:space="preserve">We have an ethical responsibility to design interfaces that do not alienate users from their physical surroundings but rather augment their experience of the world. This is evident in apps like those used for navigating Kyoto’s temples, which provide historical context without obscuring the view. Good UX should act as a subtle lens, bringing details into focus while maintaining the user's connection to reality. By observing how Kyoto seamlessly blends digital signage with traditional architecture, I am inspired to create designs that are unobtrusive yet informative—technology that serves humanity rather than distracting from it.</w:t>
      </w:r>
    </w:p>
    <w:bookmarkEnd w:id="23"/>
    <w:bookmarkStart w:id="24" w:name="conclusion-a-global-responsibility"/>
    <w:p>
      <w:pPr>
        <w:pStyle w:val="Heading2"/>
      </w:pPr>
      <w:r>
        <w:t xml:space="preserve">Conclusion: A Global Responsibility</w:t>
      </w:r>
    </w:p>
    <w:p>
      <w:pPr>
        <w:pStyle w:val="FirstParagraph"/>
      </w:pPr>
      <w:r>
        <w:t xml:space="preserve">In conclusion, reflecting on the role of a</w:t>
      </w:r>
      <w:r>
        <w:t xml:space="preserve"> </w:t>
      </w:r>
      <w:r>
        <w:rPr>
          <w:bCs/>
          <w:b/>
        </w:rPr>
        <w:t xml:space="preserve">UX/UI Designer</w:t>
      </w:r>
      <w:r>
        <w:t xml:space="preserve"> </w:t>
      </w:r>
      <w:r>
        <w:t xml:space="preserve">within the context of</w:t>
      </w:r>
      <w:r>
        <w:t xml:space="preserve"> </w:t>
      </w:r>
      <w:r>
        <w:rPr>
          <w:bCs/>
          <w:b/>
        </w:rPr>
        <w:t xml:space="preserve">Japan Kyoto</w:t>
      </w:r>
      <w:r>
        <w:t xml:space="preserve"> </w:t>
      </w:r>
      <w:r>
        <w:t xml:space="preserve">is not merely an academic exercise; it is a transformative experience. It forces us to question our assumptions about efficiency, aesthetics, and user behavior. The city teaches us that design is deeply cultural.</w:t>
      </w:r>
    </w:p>
    <w:p>
      <w:pPr>
        <w:pStyle w:val="BodyText"/>
      </w:pPr>
      <w:r>
        <w:t xml:space="preserve">To be a</w:t>
      </w:r>
      <w:r>
        <w:t xml:space="preserve"> </w:t>
      </w:r>
      <w:r>
        <w:rPr>
          <w:bCs/>
          <w:b/>
        </w:rPr>
        <w:t xml:space="preserve">UX/UI Designer</w:t>
      </w:r>
      <w:r>
        <w:t xml:space="preserve"> </w:t>
      </w:r>
      <w:r>
        <w:t xml:space="preserve">today means to be a cultural translator, bridging the gap between human needs and technological capabilities. By absorbing the lessons of</w:t>
      </w:r>
      <w:r>
        <w:t xml:space="preserve"> </w:t>
      </w:r>
      <w:r>
        <w:rPr>
          <w:iCs/>
          <w:i/>
        </w:rPr>
        <w:t xml:space="preserve">Ma</w:t>
      </w:r>
      <w:r>
        <w:t xml:space="preserve">,</w:t>
      </w:r>
      <w:r>
        <w:t xml:space="preserve"> </w:t>
      </w:r>
      <w:r>
        <w:rPr>
          <w:iCs/>
          <w:i/>
        </w:rPr>
        <w:t xml:space="preserve">Wabi-Sabi</w:t>
      </w:r>
      <w:r>
        <w:t xml:space="preserve">, high-context communication, and harmonious integration learned in Kyoto, we can create more humane, sustainable, and beautiful digital products. The future of design lies not in imposing universal standards but in embracing local wisdom to solve global problems. In the quiet streets of Kyoto, amidst the echoes of history and the buzz of modernity, I find my greatest inspiration: to design with humility, precision, and heart.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Design in the Ancient Capital: A UX/UI Perspective</dc:title>
  <dc:creator/>
  <dc:language>en</dc:language>
  <cp:keywords/>
  <dcterms:created xsi:type="dcterms:W3CDTF">2026-07-30T06:17:37Z</dcterms:created>
  <dcterms:modified xsi:type="dcterms:W3CDTF">2026-07-30T06:17:37Z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