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7" w:name="Xd5c45834b1ce10e2fc614e081c350e294dda143"/>
    <w:p>
      <w:pPr>
        <w:pStyle w:val="Heading1"/>
      </w:pPr>
      <w:r>
        <w:t xml:space="preserve">Reflections on the Evolution of UX UI Design in Malaysia Kuala Lumpur</w:t>
      </w:r>
    </w:p>
    <w:bookmarkStart w:id="20" w:name="introduction"/>
    <w:p>
      <w:pPr>
        <w:pStyle w:val="Heading2"/>
      </w:pPr>
      <w:r>
        <w:t xml:space="preserve">Introduction</w:t>
      </w:r>
    </w:p>
    <w:p>
      <w:pPr>
        <w:pStyle w:val="FirstParagraph"/>
      </w:pPr>
      <w:r>
        <w:t xml:space="preserve">In the rapidly evolving landscape of digital technology, the role of a</w:t>
      </w:r>
      <w:r>
        <w:t xml:space="preserve"> </w:t>
      </w:r>
      <w:r>
        <w:rPr>
          <w:bCs/>
          <w:b/>
        </w:rPr>
        <w:t xml:space="preserve">UX UI Designer</w:t>
      </w:r>
      <w:r>
        <w:rPr>
          <w:vertAlign w:val="superscript"/>
        </w:rPr>
        <w:t xml:space="preserve">[Note 1]</w:t>
      </w:r>
      <w:r>
        <w:br/>
      </w:r>
      <w:r>
        <w:t xml:space="preserve">has transcended mere aesthetic enhancement to become a critical strategic function. This reflection paper explores the multifaceted journey of user experience and interface design within the dynamic context of</w:t>
      </w:r>
      <w:r>
        <w:t xml:space="preserve"> </w:t>
      </w:r>
      <w:r>
        <w:rPr>
          <w:bCs/>
          <w:b/>
        </w:rPr>
        <w:t xml:space="preserve">Malaysia Kuala Lumpur</w:t>
      </w:r>
      <w:r>
        <w:t xml:space="preserve">. As the capital city serves as Malaysia’s economic and technological hub, it presents a unique ecosystem where cultural diversity, digital adoption rates, and business innovation intersect. By analyzing these interactions, we can better understand how design thinking is reshaping consumer behavior and corporate strategy in this vibrant metropolis.</w:t>
      </w:r>
    </w:p>
    <w:bookmarkEnd w:id="20"/>
    <w:bookmarkStart w:id="21" w:name="Xa0833205754ce4979783078fbc0398c54c6b24d"/>
    <w:p>
      <w:pPr>
        <w:pStyle w:val="Heading2"/>
      </w:pPr>
      <w:r>
        <w:t xml:space="preserve">The Convergence of Culture and Digital Interface</w:t>
      </w:r>
    </w:p>
    <w:p>
      <w:pPr>
        <w:pStyle w:val="FirstParagraph"/>
      </w:pPr>
      <w:r>
        <w:rPr>
          <w:bCs/>
          <w:b/>
        </w:rPr>
        <w:t xml:space="preserve">Malaysia Kuala Lumpur</w:t>
      </w:r>
      <w:r>
        <w:br/>
      </w:r>
      <w:r>
        <w:t xml:space="preserve">is a melting pot of Malay, Chinese, Indian, and indigenous cultures. For a</w:t>
      </w:r>
      <w:r>
        <w:t xml:space="preserve"> </w:t>
      </w:r>
      <w:r>
        <w:rPr>
          <w:bCs/>
          <w:b/>
        </w:rPr>
        <w:t xml:space="preserve">UX UI Designer</w:t>
      </w:r>
      <w:r>
        <w:t xml:space="preserve">, navigating this diversity is not just about translation; it is about deep cultural empathy. In my reflections on recent projects in the region, it becomes evident that successful design must account for varied linguistic preferences and visual semiotics. For instance, while English remains a common business language, incorporating Bahasa Malaysia or Mandarin elements into user interfaces can significantly enhance trust and accessibility.</w:t>
      </w:r>
    </w:p>
    <w:p>
      <w:pPr>
        <w:pStyle w:val="BodyText"/>
      </w:pPr>
      <w:r>
        <w:t xml:space="preserve">The challenge for designers lies in creating inclusive experiences that do not alienate any demographic. This requires a nuanced understanding of color psychology across different cultural groups within</w:t>
      </w:r>
      <w:r>
        <w:t xml:space="preserve"> </w:t>
      </w:r>
      <w:r>
        <w:rPr>
          <w:bCs/>
          <w:b/>
        </w:rPr>
        <w:t xml:space="preserve">Malaysia Kuala Lumpur</w:t>
      </w:r>
      <w:r>
        <w:t xml:space="preserve">. For example, while red signifies luck in Chinese culture, it may indicate warning or urgency in Western contexts. A</w:t>
      </w:r>
      <w:r>
        <w:t xml:space="preserve"> </w:t>
      </w:r>
      <w:r>
        <w:rPr>
          <w:bCs/>
          <w:b/>
        </w:rPr>
        <w:t xml:space="preserve">UX UI Designer</w:t>
      </w:r>
      <w:r>
        <w:t xml:space="preserve"> </w:t>
      </w:r>
      <w:r>
        <w:t xml:space="preserve">must therefore conduct rigorous user research to ensure that visual cues resonate appropriately with the local populace. This cultural sensitivity is not merely a soft skill but a core competency for driving engagement in such a diverse market.</w:t>
      </w:r>
    </w:p>
    <w:bookmarkEnd w:id="21"/>
    <w:bookmarkStart w:id="22" w:name="the-digital-transformation-accelerator"/>
    <w:p>
      <w:pPr>
        <w:pStyle w:val="Heading2"/>
      </w:pPr>
      <w:r>
        <w:t xml:space="preserve">The Digital Transformation Accelerator</w:t>
      </w:r>
    </w:p>
    <w:p>
      <w:pPr>
        <w:pStyle w:val="FirstParagraph"/>
      </w:pPr>
      <w:r>
        <w:t xml:space="preserve">The last decade has witnessed an unprecedented digital transformation in</w:t>
      </w:r>
      <w:r>
        <w:t xml:space="preserve"> </w:t>
      </w:r>
      <w:r>
        <w:rPr>
          <w:bCs/>
          <w:b/>
        </w:rPr>
        <w:t xml:space="preserve">Malaysia Kuala Lumpur</w:t>
      </w:r>
      <w:r>
        <w:t xml:space="preserve">. The government’s push towards becoming a developed nation, coupled with the rise of the gig economy and startup culture, has created a fertile ground for design innovation. As a</w:t>
      </w:r>
      <w:r>
        <w:t xml:space="preserve"> </w:t>
      </w:r>
      <w:r>
        <w:rPr>
          <w:bCs/>
          <w:b/>
        </w:rPr>
        <w:t xml:space="preserve">UX UI Designer</w:t>
      </w:r>
      <w:r>
        <w:t xml:space="preserve">, one cannot ignore the impact of mobile-first strategies in this region. With high smartphone penetration rates among urban populations in Kuala Lumpur, interfaces must be optimized for smaller screens and varying network conditions.</w:t>
      </w:r>
    </w:p>
    <w:p>
      <w:pPr>
        <w:pStyle w:val="BodyText"/>
      </w:pPr>
      <w:r>
        <w:t xml:space="preserve">Reflecting on the shift from desktop-centric to mobile-centric design, it is clear that convenience and speed are paramount. Users in</w:t>
      </w:r>
      <w:r>
        <w:t xml:space="preserve"> </w:t>
      </w:r>
      <w:r>
        <w:rPr>
          <w:bCs/>
          <w:b/>
        </w:rPr>
        <w:t xml:space="preserve">Malaysia Kuala Lumpur</w:t>
      </w:r>
      <w:r>
        <w:br/>
      </w:r>
      <w:r>
        <w:t xml:space="preserve">expect seamless transactions, quick load times, and intuitive navigation. This expectation places a heavy responsibility on the</w:t>
      </w:r>
      <w:r>
        <w:t xml:space="preserve"> </w:t>
      </w:r>
      <w:r>
        <w:rPr>
          <w:bCs/>
          <w:b/>
        </w:rPr>
        <w:t xml:space="preserve">UX UI Designer</w:t>
      </w:r>
      <w:r>
        <w:t xml:space="preserve"> </w:t>
      </w:r>
      <w:r>
        <w:t xml:space="preserve">to streamline user journeys. For example, the success of local fintech apps can be attributed largely to their ability to simplify complex financial processes into easy-to-understand visual flows. By reducing cognitive load, designers enable users to achieve their goals efficiently, thereby fostering loyalty and retention.</w:t>
      </w:r>
    </w:p>
    <w:bookmarkEnd w:id="22"/>
    <w:bookmarkStart w:id="23" w:name="X435bbee24f37d62f3d5362a640f2a444d1782df"/>
    <w:p>
      <w:pPr>
        <w:pStyle w:val="Heading2"/>
      </w:pPr>
      <w:r>
        <w:t xml:space="preserve">Business Impact and User-Centric Strategy</w:t>
      </w:r>
    </w:p>
    <w:p>
      <w:pPr>
        <w:pStyle w:val="FirstParagraph"/>
      </w:pPr>
      <w:r>
        <w:t xml:space="preserve">In the competitive business landscape of</w:t>
      </w:r>
      <w:r>
        <w:t xml:space="preserve"> </w:t>
      </w:r>
      <w:r>
        <w:rPr>
          <w:bCs/>
          <w:b/>
        </w:rPr>
        <w:t xml:space="preserve">Malaysia Kuala Lumpur</w:t>
      </w:r>
      <w:r>
        <w:t xml:space="preserve">, user experience is no longer a luxury but a necessity. Companies that fail to prioritize user-centric design often find themselves losing market share to competitors who do. As a</w:t>
      </w:r>
      <w:r>
        <w:t xml:space="preserve"> </w:t>
      </w:r>
      <w:r>
        <w:rPr>
          <w:bCs/>
          <w:b/>
        </w:rPr>
        <w:t xml:space="preserve">UX UI Designer</w:t>
      </w:r>
      <w:r>
        <w:t xml:space="preserve">, I have observed that organizations embracing design thinking tend to exhibit higher customer satisfaction scores and better operational efficiency.</w:t>
      </w:r>
    </w:p>
    <w:p>
      <w:pPr>
        <w:pStyle w:val="BodyText"/>
      </w:pPr>
      <w:r>
        <w:t xml:space="preserve">The integration of UX principles into business strategy requires collaboration across departments, from marketing to product development. In Kuala Lumpur’s tech scene, this interdisciplinary approach is becoming more common. However, challenges remain in convincing traditional businesses of the ROI associated with design investments. Reflections on past projects indicate that demonstrating tangible metrics—such as reduced bounce rates or increased conversion rates—is crucial for securing stakeholder buy-in. By quantifying the value of good design,</w:t>
      </w:r>
      <w:r>
        <w:t xml:space="preserve"> </w:t>
      </w:r>
      <w:r>
        <w:rPr>
          <w:bCs/>
          <w:b/>
        </w:rPr>
        <w:t xml:space="preserve">UX UI Designers</w:t>
      </w:r>
      <w:r>
        <w:t xml:space="preserve"> </w:t>
      </w:r>
      <w:r>
        <w:t xml:space="preserve">can position themselves as key drivers of business growth in</w:t>
      </w:r>
      <w:r>
        <w:t xml:space="preserve"> </w:t>
      </w:r>
      <w:r>
        <w:rPr>
          <w:bCs/>
          <w:b/>
        </w:rPr>
        <w:t xml:space="preserve">Malaysia Kuala Lumpur</w:t>
      </w:r>
      <w:r>
        <w:t xml:space="preserve">.</w:t>
      </w:r>
    </w:p>
    <w:bookmarkEnd w:id="23"/>
    <w:bookmarkStart w:id="24" w:name="ethical-considerations-and-accessibility"/>
    <w:p>
      <w:pPr>
        <w:pStyle w:val="Heading2"/>
      </w:pPr>
      <w:r>
        <w:t xml:space="preserve">Ethical Considerations and Accessibility</w:t>
      </w:r>
    </w:p>
    <w:p>
      <w:pPr>
        <w:pStyle w:val="FirstParagraph"/>
      </w:pPr>
      <w:r>
        <w:t xml:space="preserve">Ethics in design is another critical area for reflection. In</w:t>
      </w:r>
      <w:r>
        <w:t xml:space="preserve"> </w:t>
      </w:r>
      <w:r>
        <w:rPr>
          <w:bCs/>
          <w:b/>
        </w:rPr>
        <w:t xml:space="preserve">Malaysia Kuala Lumpur</w:t>
      </w:r>
      <w:r>
        <w:t xml:space="preserve">, where data privacy concerns are growing, designers must ensure that user data is handled responsibly. This includes transparent consent mechanisms and clear communication about how personal information is used. A</w:t>
      </w:r>
      <w:r>
        <w:t xml:space="preserve"> </w:t>
      </w:r>
      <w:r>
        <w:rPr>
          <w:bCs/>
          <w:b/>
        </w:rPr>
        <w:t xml:space="preserve">UX UI Designer</w:t>
      </w:r>
      <w:r>
        <w:br/>
      </w:r>
      <w:r>
        <w:t xml:space="preserve">plays a pivotal role in building trust by making privacy settings easy to find and understand.</w:t>
      </w:r>
    </w:p>
    <w:p>
      <w:pPr>
        <w:pStyle w:val="BodyText"/>
      </w:pPr>
      <w:r>
        <w:t xml:space="preserve">Furthermore, accessibility remains an ongoing challenge. While regulations are improving, many digital platforms in Kuala Lumpur still lack full compliance with accessibility standards. Designing for users with disabilities is not only a legal imperative but also a moral one. By adopting inclusive design practices, such as high-contrast modes and screen reader compatibility,</w:t>
      </w:r>
      <w:r>
        <w:t xml:space="preserve"> </w:t>
      </w:r>
      <w:r>
        <w:rPr>
          <w:bCs/>
          <w:b/>
        </w:rPr>
        <w:t xml:space="preserve">UX UI Designers</w:t>
      </w:r>
      <w:r>
        <w:t xml:space="preserve"> </w:t>
      </w:r>
      <w:r>
        <w:t xml:space="preserve">can ensure that digital services are available to everyone, regardless of ability. This commitment to inclusivity aligns with the broader social values of equity and justice prevalent in</w:t>
      </w:r>
      <w:r>
        <w:t xml:space="preserve"> </w:t>
      </w:r>
      <w:r>
        <w:rPr>
          <w:bCs/>
          <w:b/>
        </w:rPr>
        <w:t xml:space="preserve">Malaysia Kuala Lumpur</w:t>
      </w:r>
      <w:r>
        <w:t xml:space="preserve">.</w:t>
      </w:r>
    </w:p>
    <w:bookmarkEnd w:id="24"/>
    <w:bookmarkStart w:id="25" w:name="the-future-landscape"/>
    <w:p>
      <w:pPr>
        <w:pStyle w:val="Heading2"/>
      </w:pPr>
      <w:r>
        <w:t xml:space="preserve">The Future Landscape</w:t>
      </w:r>
    </w:p>
    <w:p>
      <w:pPr>
        <w:pStyle w:val="FirstParagraph"/>
      </w:pPr>
      <w:r>
        <w:t xml:space="preserve">Looking ahead, the future of</w:t>
      </w:r>
      <w:r>
        <w:t xml:space="preserve"> </w:t>
      </w:r>
      <w:r>
        <w:rPr>
          <w:bCs/>
          <w:b/>
        </w:rPr>
        <w:t xml:space="preserve">UX UI Design</w:t>
      </w:r>
      <w:r>
        <w:br/>
      </w:r>
      <w:r>
        <w:t xml:space="preserve">in</w:t>
      </w:r>
      <w:r>
        <w:t xml:space="preserve"> </w:t>
      </w:r>
      <w:r>
        <w:rPr>
          <w:bCs/>
          <w:b/>
        </w:rPr>
        <w:t xml:space="preserve">Malaysia Kuala Lumpur</w:t>
      </w:r>
      <w:r>
        <w:br/>
      </w:r>
      <w:r>
        <w:t xml:space="preserve">is poised for further evolution. Emerging technologies such as artificial intelligence, augmented reality, and voice interfaces will reshape how users interact with digital products. For designers, this means staying agile and continuously updating their skill sets. The ability to prototype and test new interaction models quickly will become increasingly valuable.</w:t>
      </w:r>
    </w:p>
    <w:p>
      <w:pPr>
        <w:pStyle w:val="BodyText"/>
      </w:pPr>
      <w:r>
        <w:t xml:space="preserve">Moreover, the rise of remote work has expanded the talent pool for</w:t>
      </w:r>
      <w:r>
        <w:t xml:space="preserve"> </w:t>
      </w:r>
      <w:r>
        <w:rPr>
          <w:bCs/>
          <w:b/>
        </w:rPr>
        <w:t xml:space="preserve">UX UI Designers</w:t>
      </w:r>
      <w:r>
        <w:t xml:space="preserve">. Professionals in Kuala Lumpur now have opportunities to collaborate with global teams, bringing international best practices back to local projects. This cross-pollination of ideas enriches the design community and raises the overall standard of digital products in</w:t>
      </w:r>
      <w:r>
        <w:t xml:space="preserve"> </w:t>
      </w:r>
      <w:r>
        <w:rPr>
          <w:bCs/>
          <w:b/>
        </w:rPr>
        <w:t xml:space="preserve">Malaysia Kuala Lumpur</w:t>
      </w:r>
      <w:r>
        <w:t xml:space="preserve">.</w:t>
      </w:r>
    </w:p>
    <w:bookmarkEnd w:id="25"/>
    <w:bookmarkStart w:id="26" w:name="conclusion"/>
    <w:p>
      <w:pPr>
        <w:pStyle w:val="Heading2"/>
      </w:pPr>
      <w:r>
        <w:t xml:space="preserve">Conclusion</w:t>
      </w:r>
    </w:p>
    <w:p>
      <w:pPr>
        <w:pStyle w:val="FirstParagraph"/>
      </w:pPr>
      <w:r>
        <w:t xml:space="preserve">In conclusion, the role of a</w:t>
      </w:r>
      <w:r>
        <w:t xml:space="preserve"> </w:t>
      </w:r>
      <w:r>
        <w:rPr>
          <w:bCs/>
          <w:b/>
        </w:rPr>
        <w:t xml:space="preserve">UX UI Designer</w:t>
      </w:r>
      <w:r>
        <w:br/>
      </w:r>
      <w:r>
        <w:t xml:space="preserve">in</w:t>
      </w:r>
      <w:r>
        <w:t xml:space="preserve"> </w:t>
      </w:r>
      <w:r>
        <w:rPr>
          <w:bCs/>
          <w:b/>
        </w:rPr>
        <w:t xml:space="preserve">Malaysia Kuala Lumpur</w:t>
      </w:r>
      <w:r>
        <w:br/>
      </w:r>
      <w:r>
        <w:t xml:space="preserve">is both challenging and rewarding. It requires a delicate balance of technical proficiency, cultural sensitivity, and strategic thinking. By embracing user-centric principles, leveraging local insights, and adhering to ethical standards, designers can create meaningful digital experiences that resonate with the diverse population of Kuala Lumpur. As the city continues to grow as a regional tech hub, the impact of thoughtful design will only increase. Therefore,</w:t>
      </w:r>
      <w:r>
        <w:br/>
      </w:r>
      <w:r>
        <w:t xml:space="preserve">reflecting on current practices and preparing for future trends is essential for any</w:t>
      </w:r>
      <w:r>
        <w:t xml:space="preserve"> </w:t>
      </w:r>
      <w:r>
        <w:rPr>
          <w:bCs/>
          <w:b/>
        </w:rPr>
        <w:t xml:space="preserve">UX UI Designer</w:t>
      </w:r>
      <w:r>
        <w:t xml:space="preserve"> </w:t>
      </w:r>
      <w:r>
        <w:t xml:space="preserve">aiming to make a significant contribution to this dynamic environment.</w:t>
      </w:r>
    </w:p>
    <w:p>
      <w:pPr>
        <w:pStyle w:val="BodyText"/>
      </w:pPr>
      <w:r>
        <w:t xml:space="preserve">This reflection underscores the importance of integrating cultural understanding, business acumen, and ethical responsibility into the design process. Only by doing so can we truly harness the potential of digital technology to improve lives in</w:t>
      </w:r>
      <w:r>
        <w:t xml:space="preserve"> </w:t>
      </w:r>
      <w:r>
        <w:rPr>
          <w:bCs/>
          <w:b/>
        </w:rPr>
        <w:t xml:space="preserve">Malaysia Kuala Lumpur</w:t>
      </w:r>
      <w:r>
        <w:t xml:space="preserve">.</w:t>
      </w:r>
    </w:p>
    <w:p>
      <w:r>
        <w:pict>
          <v:rect style="width:0;height:1.5pt" o:hralign="center" o:hrstd="t" o:hr="t"/>
        </w:pict>
      </w:r>
    </w:p>
    <w:p>
      <w:pPr>
        <w:pStyle w:val="FirstParagraph"/>
      </w:pPr>
      <w:r>
        <w:rPr>
          <w:iCs/>
          <w:i/>
        </w:rPr>
        <w:t xml:space="preserve">Note: This document is formatted in HTML as requested and addresses the specific aspects of UX UI Design within the context of Malaysia, Kuala Lumpur.</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2026-07-30T06:17:27Z</dcterms:created>
  <dcterms:modified xsi:type="dcterms:W3CDTF">2026-07-30T06:17:27Z</dcterms:modified>
</cp:coreProperties>
</file>

<file path=docProps/custom.xml><?xml version="1.0" encoding="utf-8"?>
<Properties xmlns="http://schemas.openxmlformats.org/officeDocument/2006/custom-properties" xmlns:vt="http://schemas.openxmlformats.org/officeDocument/2006/docPropsVTypes"/>
</file>