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Myanmar</w:t>
      </w:r>
      <w:r>
        <w:t xml:space="preserve"> </w:t>
      </w:r>
      <w:r>
        <w:t xml:space="preserve">Yangon</w:t>
      </w:r>
    </w:p>
    <w:bookmarkStart w:id="26" w:name="X3b74d65a48cdd8f31421fad94342a12a3678e65"/>
    <w:p>
      <w:pPr>
        <w:pStyle w:val="Heading1"/>
      </w:pPr>
      <w:r>
        <w:t xml:space="preserve">Bridging Culture and Code: A Reflection on the UX/UI Designer in Myanmar Yangon</w:t>
      </w:r>
    </w:p>
    <w:p>
      <w:pPr>
        <w:pStyle w:val="FirstParagraph"/>
      </w:pPr>
      <w:r>
        <w:t xml:space="preserve">In the rapidly evolving landscape of global digital services, few roles have become as pivotal as that of the</w:t>
      </w:r>
      <w:r>
        <w:t xml:space="preserve"> </w:t>
      </w:r>
      <w:r>
        <w:rPr>
          <w:bCs/>
          <w:b/>
        </w:rPr>
        <w:t xml:space="preserve">User Experience (UX) UI Designer</w:t>
      </w:r>
      <w:r>
        <w:t xml:space="preserve">. While this profession is often romanticized in Silicon Valley or European tech hubs, its manifestation and necessity are profoundly different when observed within the context of</w:t>
      </w:r>
      <w:r>
        <w:t xml:space="preserve"> </w:t>
      </w:r>
      <w:r>
        <w:rPr>
          <w:bCs/>
          <w:b/>
        </w:rPr>
        <w:t xml:space="preserve">Myanmar Yangon</w:t>
      </w:r>
      <w:r>
        <w:t xml:space="preserve">. This reflection paper seeks to explore the unique challenges, cultural nuances, and transformative potential of being a</w:t>
      </w:r>
      <w:r>
        <w:t xml:space="preserve"> </w:t>
      </w:r>
      <w:r>
        <w:rPr>
          <w:iCs/>
          <w:i/>
        </w:rPr>
        <w:t xml:space="preserve">UX UI Designer</w:t>
      </w:r>
      <w:r>
        <w:t xml:space="preserve"> </w:t>
      </w:r>
      <w:r>
        <w:t xml:space="preserve">in one of Southeast Asia’s most dynamic yet complex urban centers. To understand this role here is to understand the intersection of rapid technological adoption with deep-seated traditional values.</w:t>
      </w:r>
    </w:p>
    <w:bookmarkStart w:id="20" w:name="the-context-a-city-in-digital-transition"/>
    <w:p>
      <w:pPr>
        <w:pStyle w:val="Heading2"/>
      </w:pPr>
      <w:r>
        <w:t xml:space="preserve">The Context: A City in Digital Transition</w:t>
      </w:r>
    </w:p>
    <w:p>
      <w:pPr>
        <w:pStyle w:val="FirstParagraph"/>
      </w:pPr>
      <w:r>
        <w:rPr>
          <w:bCs/>
          <w:b/>
        </w:rPr>
        <w:t xml:space="preserve">Myanmar Yangon</w:t>
      </w:r>
      <w:r>
        <w:t xml:space="preserve"> </w:t>
      </w:r>
      <w:r>
        <w:t xml:space="preserve">serves as the economic and cultural heartbeat of the nation. For years, it was a city largely untouched by the digital revolution that swept through its neighbors like Singapore, Thailand, and Vietnam. However, in recent years, there has been an explosive growth in mobile internet penetration. Smartphones have become ubiquitous across all demographics in Yangon. Yet this connectivity is not merely about access; it is about adaptation. The</w:t>
      </w:r>
      <w:r>
        <w:t xml:space="preserve"> </w:t>
      </w:r>
      <w:r>
        <w:rPr>
          <w:bCs/>
          <w:b/>
        </w:rPr>
        <w:t xml:space="preserve">UX UI Designer</w:t>
      </w:r>
      <w:r>
        <w:t xml:space="preserve"> </w:t>
      </w:r>
      <w:r>
        <w:t xml:space="preserve">working in Yangon does not start with a blank canvas but rather with a user base that is learning to navigate the digital world while carrying forward traditional habits of commerce, communication, and social interaction.</w:t>
      </w:r>
    </w:p>
    <w:p>
      <w:pPr>
        <w:pStyle w:val="BodyText"/>
      </w:pPr>
      <w:r>
        <w:t xml:space="preserve">The infrastructure in Yangon presents specific constraints. Internet speeds can be inconsistent, data costs are significant relative to average income, and power stability remains a concern. Therefore, the primary duty of any</w:t>
      </w:r>
      <w:r>
        <w:t xml:space="preserve"> </w:t>
      </w:r>
      <w:r>
        <w:rPr>
          <w:bCs/>
          <w:b/>
        </w:rPr>
        <w:t xml:space="preserve">UX UI Designer</w:t>
      </w:r>
      <w:r>
        <w:t xml:space="preserve"> </w:t>
      </w:r>
      <w:r>
        <w:t xml:space="preserve">is not merely aesthetic enhancement but functional survival. Interfaces must be lightweight, offline-capable where possible, and incredibly intuitive for users who may have never used a graphical user interface before. This necessitates a design philosophy rooted in extreme simplicity and clarity.</w:t>
      </w:r>
    </w:p>
    <w:bookmarkEnd w:id="20"/>
    <w:bookmarkStart w:id="21" w:name="cultural-nuances-as-design-constraints"/>
    <w:p>
      <w:pPr>
        <w:pStyle w:val="Heading2"/>
      </w:pPr>
      <w:r>
        <w:t xml:space="preserve">Cultural Nuances as Design Constraints</w:t>
      </w:r>
    </w:p>
    <w:p>
      <w:pPr>
        <w:pStyle w:val="FirstParagraph"/>
      </w:pPr>
      <w:r>
        <w:t xml:space="preserve">A critical aspect of the</w:t>
      </w:r>
      <w:r>
        <w:t xml:space="preserve"> </w:t>
      </w:r>
      <w:r>
        <w:rPr>
          <w:bCs/>
          <w:b/>
        </w:rPr>
        <w:t xml:space="preserve">UX UI Designer</w:t>
      </w:r>
      <w:r>
        <w:t xml:space="preserve">’s role in Yangon is the deep integration of local culture into digital products. In Western design methodologies, user-centricity often implies a focus on individual efficiency and speed. However, in</w:t>
      </w:r>
      <w:r>
        <w:t xml:space="preserve"> </w:t>
      </w:r>
      <w:r>
        <w:rPr>
          <w:bCs/>
          <w:b/>
        </w:rPr>
        <w:t xml:space="preserve">Myanmar Yangon</w:t>
      </w:r>
      <w:r>
        <w:t xml:space="preserve">, digital interactions are heavily influenced by collective values, respect for hierarchy, and community trust. For instance, color psychology in Myanmar is distinct; red is not just a call to action but carries strong historical and political connotations that must be handled with care.</w:t>
      </w:r>
    </w:p>
    <w:p>
      <w:pPr>
        <w:pStyle w:val="BodyText"/>
      </w:pPr>
      <w:r>
        <w:t xml:space="preserve">Furthermore language plays a crucial role. The Burmese script has unique typographic requirements that differ vastly from Latin alphabets used in Western design tools. A</w:t>
      </w:r>
      <w:r>
        <w:t xml:space="preserve"> </w:t>
      </w:r>
      <w:r>
        <w:rPr>
          <w:bCs/>
          <w:b/>
        </w:rPr>
        <w:t xml:space="preserve">UX UI Designer</w:t>
      </w:r>
      <w:r>
        <w:t xml:space="preserve"> </w:t>
      </w:r>
      <w:r>
        <w:t xml:space="preserve">must possess not only technical skill in tools like Figma or Adobe XD but also a linguistic sensitivity to ensure that text expansion and contraction do not break the layout. More importantly, tone of voice matters. Digital interfaces in Yangon often require a warmer, more polite tone compared to the directness found in other markets. The concept of "saving face" can influence how error messages are crafted; they must be helpful rather than blaming.</w:t>
      </w:r>
    </w:p>
    <w:bookmarkEnd w:id="21"/>
    <w:bookmarkStart w:id="22" w:name="X39ce943c0ebeb989544c458539b8eb98a3b5617"/>
    <w:p>
      <w:pPr>
        <w:pStyle w:val="Heading2"/>
      </w:pPr>
      <w:r>
        <w:t xml:space="preserve">The Trust Deficit and Financial Inclusion</w:t>
      </w:r>
    </w:p>
    <w:p>
      <w:pPr>
        <w:pStyle w:val="FirstParagraph"/>
      </w:pPr>
      <w:r>
        <w:t xml:space="preserve">Perhaps the most profound impact of the</w:t>
      </w:r>
      <w:r>
        <w:t xml:space="preserve"> </w:t>
      </w:r>
      <w:r>
        <w:rPr>
          <w:bCs/>
          <w:b/>
        </w:rPr>
        <w:t xml:space="preserve">UX UI Designer</w:t>
      </w:r>
      <w:r>
        <w:t xml:space="preserve"> </w:t>
      </w:r>
      <w:r>
        <w:t xml:space="preserve">in Yangon is seen in the financial technology sector. Myanmar has leapfrogged traditional banking infrastructure to adopt mobile wallets and digital payment systems. However, trust is a scarce resource. The population has experienced economic instability, and skepticism toward digital money runs deep. Here, the designer acts as a bridge of trust.</w:t>
      </w:r>
    </w:p>
    <w:p>
      <w:pPr>
        <w:pStyle w:val="BodyText"/>
      </w:pPr>
      <w:r>
        <w:t xml:space="preserve">Through user research conducted in local markets and tea shops across Yangon, designers learn that users need visual confirmations of success that go beyond simple checkmarks. They need reassurance through clear language, transparent fee structures, and accessible customer support channels within the app. The</w:t>
      </w:r>
      <w:r>
        <w:t xml:space="preserve"> </w:t>
      </w:r>
      <w:r>
        <w:rPr>
          <w:bCs/>
          <w:b/>
        </w:rPr>
        <w:t xml:space="preserve">User Experience</w:t>
      </w:r>
      <w:r>
        <w:t xml:space="preserve"> </w:t>
      </w:r>
      <w:r>
        <w:t xml:space="preserve">must be robust enough to reassure a grandmother sending money to her family in rural Shan State as much as it must appeal to a tech-savvy student in Inya Lake City. This democratization of digital access is largely driven by thoughtful design that lowers the barrier to entry for non-digital natives.</w:t>
      </w:r>
    </w:p>
    <w:bookmarkEnd w:id="22"/>
    <w:bookmarkStart w:id="23" w:name="Xd88a381554d57f5eddae8b2961fb26e5eacb49c"/>
    <w:p>
      <w:pPr>
        <w:pStyle w:val="Heading2"/>
      </w:pPr>
      <w:r>
        <w:t xml:space="preserve">The Challenges and Ethical Considerations</w:t>
      </w:r>
    </w:p>
    <w:p>
      <w:pPr>
        <w:pStyle w:val="FirstParagraph"/>
      </w:pPr>
      <w:r>
        <w:t xml:space="preserve">Working as a</w:t>
      </w:r>
      <w:r>
        <w:t xml:space="preserve"> </w:t>
      </w:r>
      <w:r>
        <w:rPr>
          <w:bCs/>
          <w:b/>
        </w:rPr>
        <w:t xml:space="preserve">UX UI Designer</w:t>
      </w:r>
      <w:r>
        <w:t xml:space="preserve"> </w:t>
      </w:r>
      <w:r>
        <w:t xml:space="preserve">in Yangon is not without its ethical complexities. The designer often walks a fine line between facilitating user empowerment and exploiting attention economy tactics that are prevalent globally. In a developing market with limited regulatory oversight, there is pressure to create addictive designs that maximize engagement at the cost of user well-being. Reflecting on this role, one must ask: How do we design for retention without compromising mental health? In</w:t>
      </w:r>
      <w:r>
        <w:t xml:space="preserve"> </w:t>
      </w:r>
      <w:r>
        <w:rPr>
          <w:bCs/>
          <w:b/>
        </w:rPr>
        <w:t xml:space="preserve">Myanmar Yangon</w:t>
      </w:r>
      <w:r>
        <w:t xml:space="preserve">, where digital literacy is still maturing, the responsibility of the designer to educate and protect users is heightened.</w:t>
      </w:r>
    </w:p>
    <w:p>
      <w:pPr>
        <w:pStyle w:val="BodyText"/>
      </w:pPr>
      <w:r>
        <w:t xml:space="preserve">Additionally, there is a talent gap. The education system in Myanmar has historically focused on technical engineering rather than human-centered design. Consequently, many self-taught designers emerge from bootcamps or international online resources. This leads to a situation where global design trends are adopted rapidly, sometimes without local adaptation. The challenge for the</w:t>
      </w:r>
      <w:r>
        <w:t xml:space="preserve"> </w:t>
      </w:r>
      <w:r>
        <w:rPr>
          <w:bCs/>
          <w:b/>
        </w:rPr>
        <w:t xml:space="preserve">UX UI Designer</w:t>
      </w:r>
      <w:r>
        <w:t xml:space="preserve"> </w:t>
      </w:r>
      <w:r>
        <w:t xml:space="preserve">is to curate these global best practices and filter them through the lens of local reality.</w:t>
      </w:r>
    </w:p>
    <w:bookmarkEnd w:id="23"/>
    <w:bookmarkStart w:id="24" w:name="the-future-a-hybrid-identity"/>
    <w:p>
      <w:pPr>
        <w:pStyle w:val="Heading2"/>
      </w:pPr>
      <w:r>
        <w:t xml:space="preserve">The Future: A Hybrid Identity</w:t>
      </w:r>
    </w:p>
    <w:p>
      <w:pPr>
        <w:pStyle w:val="FirstParagraph"/>
      </w:pPr>
      <w:r>
        <w:t xml:space="preserve">Looking ahead, the identity of the</w:t>
      </w:r>
      <w:r>
        <w:t xml:space="preserve"> </w:t>
      </w:r>
      <w:r>
        <w:rPr>
          <w:bCs/>
          <w:b/>
        </w:rPr>
        <w:t xml:space="preserve">User Experience (UX) UI Designer</w:t>
      </w:r>
      <w:r>
        <w:t xml:space="preserve"> </w:t>
      </w:r>
      <w:r>
        <w:t xml:space="preserve">in Yangon will likely continue to hybridize. As 5G infrastructure expands and hardware becomes more affordable, we may see a shift toward richer media experiences. However, the core principles of lightweight, culturally resonant design will remain paramount.</w:t>
      </w:r>
    </w:p>
    <w:p>
      <w:pPr>
        <w:pStyle w:val="BodyText"/>
      </w:pPr>
      <w:r>
        <w:t xml:space="preserve">The future also holds potential for local design systems to emerge—frameworks built specifically for Burmese users rather than imported from the West. This would require a deeper investment in user research within</w:t>
      </w:r>
      <w:r>
        <w:t xml:space="preserve"> </w:t>
      </w:r>
      <w:r>
        <w:rPr>
          <w:bCs/>
          <w:b/>
        </w:rPr>
        <w:t xml:space="preserve">Myanmar Yangon</w:t>
      </w:r>
      <w:r>
        <w:t xml:space="preserve">, moving beyond intuition-based decisions to data-driven insights that reflect the true behaviors of local populations. It requires designers who are not just pixel-pushers but sociologists, psychologists, and technologists combined.</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UX UI Designer</w:t>
      </w:r>
      <w:r>
        <w:t xml:space="preserve"> </w:t>
      </w:r>
      <w:r>
        <w:t xml:space="preserve">in</w:t>
      </w:r>
      <w:r>
        <w:t xml:space="preserve"> </w:t>
      </w:r>
      <w:r>
        <w:rPr>
          <w:bCs/>
          <w:b/>
        </w:rPr>
        <w:t xml:space="preserve">Myanmar Yangon</w:t>
      </w:r>
      <w:r>
        <w:t xml:space="preserve"> </w:t>
      </w:r>
      <w:r>
        <w:t xml:space="preserve">is far more complex and impactful than standard job descriptions might suggest. It is a role that demands resilience, cultural intelligence, and ethical rigor. These designers are not just creating pretty interfaces; they are shaping the digital infrastructure of a nation in transition. They are building the bridges that connect traditional Myanmar society to the modern global economy.</w:t>
      </w:r>
    </w:p>
    <w:p>
      <w:pPr>
        <w:pStyle w:val="BlockText"/>
      </w:pPr>
      <w:r>
        <w:t xml:space="preserve">"To design for Yangon is to design for potential amidst constraint. It is a reminder that good UX is not about luxury, but about accessibility and dignity."</w:t>
      </w:r>
    </w:p>
    <w:p>
      <w:pPr>
        <w:pStyle w:val="FirstParagraph"/>
      </w:pPr>
      <w:r>
        <w:t xml:space="preserve">As we reflect on this journey, it becomes clear that the lessons learned by designers in Yangon are universal yet uniquely local. They teach us that technology must serve culture, not dominate it. For the</w:t>
      </w:r>
      <w:r>
        <w:t xml:space="preserve"> </w:t>
      </w:r>
      <w:r>
        <w:rPr>
          <w:bCs/>
          <w:b/>
        </w:rPr>
        <w:t xml:space="preserve">User Experience (UX) UI Designer</w:t>
      </w:r>
      <w:r>
        <w:t xml:space="preserve">, this is both a burden and a privilege. It is an opportunity to redefine what digital inclusion looks like in Southeast Asia, proving that even in emerging markets, design can be a powerful tool for social cohesion and economic empowerment.</w:t>
      </w:r>
    </w:p>
    <w:p>
      <w:pPr>
        <w:pStyle w:val="BodyText"/>
      </w:pPr>
      <w:r>
        <w:t xml:space="preserve">© 2023 Reflection Paper on Digital Design. Prepared for educational purposes regarding the tech landscape in Myanmar Yangon.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of the UX/UI Designer in Myanmar Yangon</dc:title>
  <dc:creator/>
  <dc:language>en</dc:language>
  <cp:keywords/>
  <dcterms:created xsi:type="dcterms:W3CDTF">2026-07-30T03:53:38Z</dcterms:created>
  <dcterms:modified xsi:type="dcterms:W3CDTF">2026-07-30T03:53:38Z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