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Russia,</w:t>
      </w:r>
      <w:r>
        <w:t xml:space="preserve"> </w:t>
      </w:r>
      <w:r>
        <w:t xml:space="preserve">Moscow</w:t>
      </w:r>
    </w:p>
    <w:bookmarkStart w:id="26" w:name="Xb24fe61bcccba655be14996b721733896bab512"/>
    <w:p>
      <w:pPr>
        <w:pStyle w:val="Heading1"/>
      </w:pPr>
      <w:r>
        <w:t xml:space="preserve">Bridging Culture and Code: A Reflection on the UX/UI Designer Role in Russia, Moscow</w:t>
      </w:r>
    </w:p>
    <w:p>
      <w:pPr>
        <w:pStyle w:val="FirstParagraph"/>
      </w:pPr>
      <w:r>
        <w:t xml:space="preserve">In the rapidly evolving digital landscape of the 21st century, the role of a</w:t>
      </w:r>
      <w:r>
        <w:t xml:space="preserve"> </w:t>
      </w:r>
      <w:r>
        <w:t xml:space="preserve">UX UI Designer</w:t>
      </w:r>
      <w:r>
        <w:t xml:space="preserve"> </w:t>
      </w:r>
      <w:r>
        <w:t xml:space="preserve">has transcended mere aesthetics to become a critical strategic function within organizations. However, this role does not exist in a vacuum; it is deeply embedded within specific cultural, economic, and geographical contexts. This reflection paper explores the unique position of the UX/UI Designer within</w:t>
      </w:r>
      <w:r>
        <w:t xml:space="preserve"> </w:t>
      </w:r>
      <w:r>
        <w:t xml:space="preserve">Russia Moscow</w:t>
      </w:r>
      <w:r>
        <w:t xml:space="preserve">, analyzing how local traditions, technological infrastructure, and user behaviors shape design practices in one of Europe’s most dynamic yet complex metropolitan areas.</w:t>
      </w:r>
    </w:p>
    <w:bookmarkStart w:id="20" w:name="the-unique-context-of-russia-moscow"/>
    <w:p>
      <w:pPr>
        <w:pStyle w:val="Heading2"/>
      </w:pPr>
      <w:r>
        <w:t xml:space="preserve">The Unique Context of Russia Moscow</w:t>
      </w:r>
    </w:p>
    <w:p>
      <w:pPr>
        <w:pStyle w:val="FirstParagraph"/>
      </w:pPr>
      <w:r>
        <w:t xml:space="preserve">Russia Moscow</w:t>
      </w:r>
      <w:r>
        <w:t xml:space="preserve"> </w:t>
      </w:r>
      <w:r>
        <w:t xml:space="preserve">stands as a paradox in the global tech ecosystem. On one hand, it is a hub for high-end software development, home to globally recognized companies such as Yandex, Kaspersky Lab, and Tinkoff. On the other hand, it operates within a distinct cultural framework that values depth of functionality over superficial minimalism. When reflecting on design in this city-state context, one cannot ignore the influence of Soviet-era industrial design principles—where durability and utility were paramount—which subtly still permeate the collective user expectation for robustness and reliability in digital products.</w:t>
      </w:r>
    </w:p>
    <w:p>
      <w:pPr>
        <w:pStyle w:val="BodyText"/>
      </w:pPr>
      <w:r>
        <w:t xml:space="preserve">The urban fabric of</w:t>
      </w:r>
      <w:r>
        <w:t xml:space="preserve"> </w:t>
      </w:r>
      <w:r>
        <w:t xml:space="preserve">Russia Moscow</w:t>
      </w:r>
      <w:r>
        <w:t xml:space="preserve"> </w:t>
      </w:r>
      <w:r>
        <w:t xml:space="preserve">itself influences UX considerations. With a dense population, extensive public transportation networks (including the famed Moscow Metro), and extreme seasonal variations, users in this city often interact with mobile devices in specific contexts: on crowded trains, while walking quickly to avoid the cold or rain, or during short breaks. Therefore, a</w:t>
      </w:r>
      <w:r>
        <w:t xml:space="preserve"> </w:t>
      </w:r>
      <w:r>
        <w:t xml:space="preserve">UX UI Designer</w:t>
      </w:r>
      <w:r>
        <w:t xml:space="preserve"> </w:t>
      </w:r>
      <w:r>
        <w:t xml:space="preserve">working in this environment must prioritize efficiency, offline capabilities, and clear visual hierarchies that can be understood at a glance.</w:t>
      </w:r>
    </w:p>
    <w:bookmarkEnd w:id="20"/>
    <w:bookmarkStart w:id="21" w:name="Xd0b682f3a40877b70c34f260c43da22ce028eb8"/>
    <w:p>
      <w:pPr>
        <w:pStyle w:val="Heading2"/>
      </w:pPr>
      <w:r>
        <w:t xml:space="preserve">The Shift from Aesthetics to Strategic Empathy</w:t>
      </w:r>
    </w:p>
    <w:p>
      <w:pPr>
        <w:pStyle w:val="FirstParagraph"/>
      </w:pPr>
      <w:r>
        <w:t xml:space="preserve">In the early years of digital adoption in</w:t>
      </w:r>
      <w:r>
        <w:t xml:space="preserve"> </w:t>
      </w:r>
      <w:r>
        <w:t xml:space="preserve">Russia Moscow</w:t>
      </w:r>
      <w:r>
        <w:t xml:space="preserve">, UI design was often synonymous with "making things look good." However, as the market matured, particularly post-2015, there has been a profound shift toward User Experience (UX) as a discipline rooted in empathy and data. The</w:t>
      </w:r>
      <w:r>
        <w:t xml:space="preserve"> </w:t>
      </w:r>
      <w:r>
        <w:t xml:space="preserve">UX UI Designer</w:t>
      </w:r>
      <w:r>
        <w:t xml:space="preserve"> </w:t>
      </w:r>
      <w:r>
        <w:t xml:space="preserve">in Moscow today is expected to be more than just a pixel-pusher; they are researchers, strategists, and advocates for the user.</w:t>
      </w:r>
    </w:p>
    <w:p>
      <w:pPr>
        <w:pStyle w:val="BlockText"/>
      </w:pPr>
      <w:r>
        <w:t xml:space="preserve">"Design is not just what it looks like and feels like. Design is how it works." — This principle holds especially true in</w:t>
      </w:r>
      <w:r>
        <w:t xml:space="preserve"> </w:t>
      </w:r>
      <w:r>
        <w:t xml:space="preserve">Russia Moscow</w:t>
      </w:r>
      <w:r>
        <w:t xml:space="preserve">, where users are often tech-savvy but demanding. The tolerance for poor functionality has diminished significantly due to the widespread adoption of superior local apps that offer seamless integration with government services, banking, and logistics.</w:t>
      </w:r>
    </w:p>
    <w:p>
      <w:pPr>
        <w:pStyle w:val="FirstParagraph"/>
      </w:pPr>
      <w:r>
        <w:t xml:space="preserve">This shift reflects a broader global trend but is accelerated in</w:t>
      </w:r>
      <w:r>
        <w:t xml:space="preserve"> </w:t>
      </w:r>
      <w:r>
        <w:t xml:space="preserve">Russia Moscow</w:t>
      </w:r>
      <w:r>
        <w:t xml:space="preserve"> </w:t>
      </w:r>
      <w:r>
        <w:t xml:space="preserve">by the dominance of super-apps. Platforms like Yandex.Go or SberBank’s ecosystem require designers to manage complex user journeys that span multiple domains. For a</w:t>
      </w:r>
      <w:r>
        <w:t xml:space="preserve"> </w:t>
      </w:r>
      <w:r>
        <w:t xml:space="preserve">UX UI Designer</w:t>
      </w:r>
      <w:r>
        <w:t xml:space="preserve">, this means mastering system thinking and ensuring consistency across vast digital landscapes while maintaining an intuitive local feel.</w:t>
      </w:r>
    </w:p>
    <w:bookmarkEnd w:id="21"/>
    <w:bookmarkStart w:id="22" w:name="cultural-nuances-in-interface-design"/>
    <w:p>
      <w:pPr>
        <w:pStyle w:val="Heading2"/>
      </w:pPr>
      <w:r>
        <w:t xml:space="preserve">Cultural Nuances in Interface Design</w:t>
      </w:r>
    </w:p>
    <w:p>
      <w:pPr>
        <w:pStyle w:val="FirstParagraph"/>
      </w:pPr>
      <w:r>
        <w:t xml:space="preserve">A critical aspect of reflecting on design in</w:t>
      </w:r>
      <w:r>
        <w:t xml:space="preserve"> </w:t>
      </w:r>
      <w:r>
        <w:t xml:space="preserve">Russia Moscow</w:t>
      </w:r>
      <w:r>
        <w:t xml:space="preserve"> </w:t>
      </w:r>
      <w:r>
        <w:t xml:space="preserve">is understanding the cultural communication style. Russian culture often appreciates directness, detail, and transparency. This contrasts with some Western markets that may favor a more conversational or overly simplified tone. Consequently, the work of a</w:t>
      </w:r>
      <w:r>
        <w:t xml:space="preserve"> </w:t>
      </w:r>
      <w:r>
        <w:t xml:space="preserve">UX UI Designer</w:t>
      </w:r>
      <w:r>
        <w:t xml:space="preserve"> </w:t>
      </w:r>
      <w:r>
        <w:t xml:space="preserve">in this region often involves crafting interfaces that are information-dense yet organized logically.</w:t>
      </w:r>
    </w:p>
    <w:p>
      <w:pPr>
        <w:pStyle w:val="BodyText"/>
      </w:pPr>
      <w:r>
        <w:t xml:space="preserve">Furthermore, language plays a significant role. Russian is an agglutinative language with complex grammatical cases, which can cause interface elements to expand or contract unpredictably. A skilled</w:t>
      </w:r>
      <w:r>
        <w:t xml:space="preserve"> </w:t>
      </w:r>
      <w:r>
        <w:t xml:space="preserve">UX UI Designer</w:t>
      </w:r>
      <w:r>
        <w:t xml:space="preserve"> </w:t>
      </w:r>
      <w:r>
        <w:t xml:space="preserve">in</w:t>
      </w:r>
      <w:r>
        <w:t xml:space="preserve"> </w:t>
      </w:r>
      <w:r>
        <w:t xml:space="preserve">Russia Moscow</w:t>
      </w:r>
      <w:r>
        <w:t xml:space="preserve"> </w:t>
      </w:r>
      <w:r>
        <w:t xml:space="preserve">must be adept at handling dynamic text layouts, ensuring that translations do not break the design grid or obscure critical information. This technical requirement underscores the necessity of close collaboration between designers and developers who understand local linguistic constraints.</w:t>
      </w:r>
    </w:p>
    <w:bookmarkEnd w:id="22"/>
    <w:bookmarkStart w:id="23" w:name="Xeef20309dd58ac8f204543ebcd2123fa5218364"/>
    <w:p>
      <w:pPr>
        <w:pStyle w:val="Heading2"/>
      </w:pPr>
      <w:r>
        <w:t xml:space="preserve">The Challenge of Isolation and Adaptation</w:t>
      </w:r>
    </w:p>
    <w:p>
      <w:pPr>
        <w:pStyle w:val="FirstParagraph"/>
      </w:pPr>
      <w:r>
        <w:t xml:space="preserve">In recent years, geopolitical shifts have led to a certain degree of digital isolation for Russia, affecting access to global design tools and platforms. This has forced the local design community in</w:t>
      </w:r>
      <w:r>
        <w:t xml:space="preserve"> </w:t>
      </w:r>
      <w:r>
        <w:t xml:space="preserve">Russia Moscow</w:t>
      </w:r>
      <w:r>
        <w:t xml:space="preserve"> </w:t>
      </w:r>
      <w:r>
        <w:t xml:space="preserve">to innovate independently. The</w:t>
      </w:r>
      <w:r>
        <w:t xml:space="preserve"> </w:t>
      </w:r>
      <w:r>
        <w:t xml:space="preserve">UX UI Designer</w:t>
      </w:r>
      <w:r>
        <w:t xml:space="preserve"> </w:t>
      </w:r>
      <w:r>
        <w:t xml:space="preserve">here has had to adapt by leveraging alternative ecosystems, such as domestic analytics platforms and creative suites.</w:t>
      </w:r>
    </w:p>
    <w:p>
      <w:pPr>
        <w:pStyle w:val="BodyText"/>
      </w:pPr>
      <w:r>
        <w:t xml:space="preserve">This isolation has not stifled creativity but rather fostered a resilient design community. Local universities in Moscow have strengthened their UX/UI programs, producing graduates who are highly proficient in both theory and practice. The reflection on this period reveals that the</w:t>
      </w:r>
      <w:r>
        <w:t xml:space="preserve"> </w:t>
      </w:r>
      <w:r>
        <w:t xml:space="preserve">UX UI Designer</w:t>
      </w:r>
      <w:r>
        <w:t xml:space="preserve"> </w:t>
      </w:r>
      <w:r>
        <w:t xml:space="preserve">role is one of adaptability. Success in</w:t>
      </w:r>
      <w:r>
        <w:t xml:space="preserve"> </w:t>
      </w:r>
      <w:r>
        <w:t xml:space="preserve">Russia Moscow</w:t>
      </w:r>
      <w:r>
        <w:t xml:space="preserve"> </w:t>
      </w:r>
      <w:r>
        <w:t xml:space="preserve">today requires not only technical proficiency but also the ability to navigate a changing technological landscape with resourcefulness.</w:t>
      </w:r>
    </w:p>
    <w:bookmarkEnd w:id="23"/>
    <w:bookmarkStart w:id="24" w:name="the-human-element-empathy-and-ethics"/>
    <w:p>
      <w:pPr>
        <w:pStyle w:val="Heading2"/>
      </w:pPr>
      <w:r>
        <w:t xml:space="preserve">The Human Element: Empathy and Ethics</w:t>
      </w:r>
    </w:p>
    <w:p>
      <w:pPr>
        <w:pStyle w:val="FirstParagraph"/>
      </w:pPr>
      <w:r>
        <w:t xml:space="preserve">Beyond tools and trends, the core of UX/UI design remains human. In a city as fast-paced as</w:t>
      </w:r>
      <w:r>
        <w:t xml:space="preserve"> </w:t>
      </w:r>
      <w:r>
        <w:t xml:space="preserve">Russia Moscow</w:t>
      </w:r>
      <w:r>
        <w:t xml:space="preserve">, digital products often serve as a bridge between citizens and essential services. For the</w:t>
      </w:r>
      <w:r>
        <w:t xml:space="preserve"> </w:t>
      </w:r>
      <w:r>
        <w:t xml:space="preserve">UX UI Designer</w:t>
      </w:r>
      <w:r>
        <w:t xml:space="preserve">, this carries an ethical weight. Designing for accessibility, ensuring privacy in an increasingly data-sensitive environment, and creating inclusive experiences for elderly populations who are still integrating into the digital economy are pressing concerns.</w:t>
      </w:r>
    </w:p>
    <w:p>
      <w:pPr>
        <w:pStyle w:val="BodyText"/>
      </w:pPr>
      <w:r>
        <w:t xml:space="preserve">Reflecting on my own understanding of this field, it becomes clear that a</w:t>
      </w:r>
      <w:r>
        <w:t xml:space="preserve"> </w:t>
      </w:r>
      <w:r>
        <w:t xml:space="preserve">UX UI Designer</w:t>
      </w:r>
      <w:r>
        <w:t xml:space="preserve"> </w:t>
      </w:r>
      <w:r>
        <w:t xml:space="preserve">in</w:t>
      </w:r>
      <w:r>
        <w:t xml:space="preserve"> </w:t>
      </w:r>
      <w:r>
        <w:t xml:space="preserve">Russia Moscow</w:t>
      </w:r>
      <w:r>
        <w:t xml:space="preserve"> </w:t>
      </w:r>
      <w:r>
        <w:t xml:space="preserve">acts as a mediator between technology and humanity. They must balance the business goals of tech giants with the practical needs of everyday Muscovites. Whether designing for fintech, e-commerce, or civic tech, the goal is to reduce friction and build trust.</w:t>
      </w:r>
    </w:p>
    <w:bookmarkEnd w:id="24"/>
    <w:bookmarkStart w:id="25" w:name="Xfc26370981ac002103cedf0f0e3ac5feecf2b67"/>
    <w:p>
      <w:pPr>
        <w:pStyle w:val="Heading2"/>
      </w:pPr>
      <w:r>
        <w:t xml:space="preserve">Conclusion: The Future of Design in Moscow</w:t>
      </w:r>
    </w:p>
    <w:p>
      <w:pPr>
        <w:pStyle w:val="FirstParagraph"/>
      </w:pPr>
      <w:r>
        <w:t xml:space="preserve">In conclusion, the role of the</w:t>
      </w:r>
      <w:r>
        <w:t xml:space="preserve"> </w:t>
      </w:r>
      <w:r>
        <w:t xml:space="preserve">UX UI Designer</w:t>
      </w:r>
      <w:r>
        <w:t xml:space="preserve"> </w:t>
      </w:r>
      <w:r>
        <w:t xml:space="preserve">in</w:t>
      </w:r>
      <w:r>
        <w:t xml:space="preserve"> </w:t>
      </w:r>
      <w:r>
        <w:t xml:space="preserve">Russia Moscow</w:t>
      </w:r>
      <w:r>
        <w:t xml:space="preserve"> </w:t>
      </w:r>
      <w:r>
        <w:t xml:space="preserve">is multifaceted, requiring a blend of technical skill, cultural sensitivity, and strategic vision. The city’s unique environment—characterized by high digital literacy, complex linguistic requirements, and a robust local tech ecosystem—shapes the way design is practiced here.</w:t>
      </w:r>
    </w:p>
    <w:p>
      <w:pPr>
        <w:pStyle w:val="BodyText"/>
      </w:pPr>
      <w:r>
        <w:t xml:space="preserve">As we look to the future, the</w:t>
      </w:r>
      <w:r>
        <w:t xml:space="preserve"> </w:t>
      </w:r>
      <w:r>
        <w:t xml:space="preserve">UX UI Designer</w:t>
      </w:r>
      <w:r>
        <w:t xml:space="preserve"> </w:t>
      </w:r>
      <w:r>
        <w:t xml:space="preserve">will continue to be pivotal in shaping how people interact with technology in</w:t>
      </w:r>
      <w:r>
        <w:t xml:space="preserve"> </w:t>
      </w:r>
      <w:r>
        <w:t xml:space="preserve">Russia Moscow</w:t>
      </w:r>
      <w:r>
        <w:t xml:space="preserve">. The lessons learned from navigating local challenges and cultural nuances offer valuable insights for global design practices. Ultimately, great design is universal, but its execution must always be rooted in the specific realities of its users. For the designer working in</w:t>
      </w:r>
      <w:r>
        <w:t xml:space="preserve"> </w:t>
      </w:r>
      <w:r>
        <w:t xml:space="preserve">Russia Moscow</w:t>
      </w:r>
      <w:r>
        <w:t xml:space="preserve">, this means embracing complexity, honoring local traditions while innovating for tomorrow, and always keeping the human experience at the center of every pixel.</w:t>
      </w:r>
    </w:p>
    <w:p>
      <w:pPr>
        <w:pStyle w:val="BodyText"/>
      </w:pPr>
      <w:r>
        <w:t xml:space="preserve">This reflection serves as a testament to the evolving identity of design in one of the world’s most intriguing capitals. It is not merely about creating interfaces; it is about crafting experiences that resonate with the spirit and needs of</w:t>
      </w:r>
      <w:r>
        <w:t xml:space="preserve"> </w:t>
      </w:r>
      <w:r>
        <w:t xml:space="preserve">Russia Moscow</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Impact of UX/UI Design in Russia, Moscow</dc:title>
  <dc:creator/>
  <dc:language>en</dc:language>
  <cp:keywords/>
  <dcterms:created xsi:type="dcterms:W3CDTF">2026-07-30T03:56:41Z</dcterms:created>
  <dcterms:modified xsi:type="dcterms:W3CDTF">2026-07-30T03:56:41Z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