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a</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Sudan</w:t>
      </w:r>
      <w:r>
        <w:t xml:space="preserve"> </w:t>
      </w:r>
      <w:r>
        <w:t xml:space="preserve">Khartoum</w:t>
      </w:r>
    </w:p>
    <w:bookmarkStart w:id="20" w:name="X4090e8d1cea54a9414db823cb2ead084c4612d4"/>
    <w:p>
      <w:pPr>
        <w:pStyle w:val="Heading1"/>
      </w:pPr>
      <w:r>
        <w:t xml:space="preserve">A Reflection Paper on the Role and Potential of a UX UI Designer in Sudan Khartoum</w:t>
      </w:r>
    </w:p>
    <w:p>
      <w:pPr>
        <w:pStyle w:val="FirstParagraph"/>
      </w:pPr>
      <w:r>
        <w:t xml:space="preserve">Document Type:</w:t>
      </w:r>
    </w:p>
    <w:bookmarkEnd w:id="20"/>
    <w:bookmarkStart w:id="21" w:name="introduction-to-the-reflection-paper"/>
    <w:p>
      <w:pPr>
        <w:pStyle w:val="Heading2"/>
      </w:pPr>
      <w:r>
        <w:t xml:space="preserve">Introduction to the Reflection Paper</w:t>
      </w:r>
    </w:p>
    <w:p>
      <w:pPr>
        <w:pStyle w:val="FirstParagraph"/>
      </w:pPr>
      <w:r>
        <w:t xml:space="preserve">This Reflection Paper serves as a structured, introspective exploration of my professional journey, conceptual understanding, and forward-looking commitments as a UX UI Designer operating within the unique socio-technical ecosystem of Sudan Khartoum. A reflection paper is not merely an academic exercise; it is a deliberate process of examining how design principles intersect with lived reality. When I consider the identity of a UX UI Designer in this context, I recognize that the role transcends aesthetic refinement or interface optimization. It becomes a bridge between global design standards and local human experiences. Sudan Khartoum presents a complex tapestry of cultural heritage, economic constraints, infrastructural limitations, and growing digital ambition. Navigating this landscape requires a UX UI Designer to adopt a mindset of adaptive empathy, where every wireframe, color choice, navigation pattern, and micro-interaction is filtered through the everyday realities of Sudanese users.</w:t>
      </w:r>
    </w:p>
    <w:bookmarkEnd w:id="21"/>
    <w:bookmarkStart w:id="22" w:name="X906635a60c24f307a58d1b705a6f3a93f9b0814"/>
    <w:p>
      <w:pPr>
        <w:pStyle w:val="Heading2"/>
      </w:pPr>
      <w:r>
        <w:t xml:space="preserve">Contextualizing the UX UI Designer Role in Sudan Khartoum</w:t>
      </w:r>
    </w:p>
    <w:p>
      <w:pPr>
        <w:pStyle w:val="FirstParagraph"/>
      </w:pPr>
      <w:r>
        <w:t xml:space="preserve">In my ongoing practice, I have learned that a UX UI Designer cannot rely on standardized templates borrowed from Silicon Valley or Western European markets without critical adaptation. The digital behavior of users in Sudan Khartoum is heavily shaped by mobile-first access patterns, intermittent connectivity, data-cost sensitivity, and varying levels of digital literacy. As a UX UI Designer working in this environment, I must prioritize lightweight interfaces, offline-capable functionality caches and progressive enhancement strategies over heavy animations or asset-rich layouts. Moreover, cultural localization extends beyond language translation; it encompasses iconography that resonates with local semantics, color palettes that align with regional aesthetic preferences and social norms and interaction models that respect Arabic RTL reading patterns without compromising intuitive navigation. A thoughtful UX UI Designer treats these not as constraints to overcome but as foundational design parameters to embrace.</w:t>
      </w:r>
    </w:p>
    <w:bookmarkEnd w:id="22"/>
    <w:bookmarkStart w:id="23" w:name="research-testing-and-iterative-learning"/>
    <w:p>
      <w:pPr>
        <w:pStyle w:val="Heading2"/>
      </w:pPr>
      <w:r>
        <w:t xml:space="preserve">Research, Testing, and Iterative Learning</w:t>
      </w:r>
    </w:p>
    <w:p>
      <w:pPr>
        <w:pStyle w:val="FirstParagraph"/>
      </w:pPr>
      <w:r>
        <w:t xml:space="preserve">The methodology of a UX UI Designer in Sudan Khartoum demands radical flexibility. Traditional usability testing frameworks often assume stable internet access, consistent power supply and standardized device ecosystems conditions that do not uniformly exist here. Consequently, I have adapted my research practices by conducting contextual inquiries in local neighborhoods, engaging community stakeholders through informal workshops and utilizing low-fidelity prototypes for rapid field validation. A UX UI Designer must learn to listen deeply to end-users who may struggle with technical terminology yet possess rich intuitive knowledge of how digital tools should serve their daily needs. Feedback loops in Sudan Khartoum are often verbal, observational and highly contextual. Capturing this requires a UX UI Designer to develop skills in ethnographic empathy, cross-cultural facilitation and iterative prototyping that can survive unstructured testing environments.</w:t>
      </w:r>
    </w:p>
    <w:bookmarkEnd w:id="23"/>
    <w:bookmarkStart w:id="24" w:name="ethical-responsibility-and-social-impact"/>
    <w:p>
      <w:pPr>
        <w:pStyle w:val="Heading2"/>
      </w:pPr>
      <w:r>
        <w:t xml:space="preserve">Ethical Responsibility and Social Impact</w:t>
      </w:r>
    </w:p>
    <w:p>
      <w:pPr>
        <w:pStyle w:val="FirstParagraph"/>
      </w:pPr>
      <w:r>
        <w:t xml:space="preserve">Beyond functionality and usability, a Reflection Paper on design practice inevitably leads to questions of ethics. A UX UI Designer in Sudan Khartoum bears significant responsibility for shaping digital inclusion. Interfaces that exclude users with lower literacy levels, older adults unfamiliar with touch navigation or individuals relying on assistive technologies perpetuate systemic disparities. I have consciously aligned my work as a UX UI Designer with accessibility standards adapted for Arabic RTL layouts, high-contrast modes for outdoor screen visibility and simplified cognitive load designs that reduce decision fatigue. Furthermore, the economic reality of Sudan Khartoum means that digital products must deliver tangible value without imposing hidden costs or predatory monetization structures. A responsible UX UI Designer champions transparent design practices data privacy awareness and community-aligned service models.</w:t>
      </w:r>
    </w:p>
    <w:bookmarkEnd w:id="24"/>
    <w:bookmarkStart w:id="25" w:name="Xd2112d8225b3008aa697a647a904f0688b2a4de"/>
    <w:p>
      <w:pPr>
        <w:pStyle w:val="Heading2"/>
      </w:pPr>
      <w:r>
        <w:t xml:space="preserve">Building Local Capacity and Future Vision</w:t>
      </w:r>
    </w:p>
    <w:p>
      <w:pPr>
        <w:pStyle w:val="FirstParagraph"/>
      </w:pPr>
      <w:r>
        <w:t xml:space="preserve">This Reflection Paper also captures my commitment to mentorship and ecosystem development. The growth of a UX UI Designer community in Sudan Khartoum depends on knowledge sharing, collaborative critique sessions and localized design education initiatives. I actively participate in workshops that teach emerging designers how to balance global best practices with regional realities. A thriving UX UI Designer presence in Sudan Khartoum will not emerge from isolated individual talent alone but from a collective commitment to sustainable design thinking, open-source tool adaptation and cross-sector partnerships between startups educational institutions and public service providers. As I continue refining my craft, I remain grounded in the belief that a UX UI Designer can drive meaningful digital transformation when they prioritize human-centered values over technological novelty.</w:t>
      </w:r>
    </w:p>
    <w:bookmarkEnd w:id="25"/>
    <w:bookmarkStart w:id="26" w:name="conclusion"/>
    <w:p>
      <w:pPr>
        <w:pStyle w:val="Heading2"/>
      </w:pPr>
      <w:r>
        <w:t xml:space="preserve">Conclusion</w:t>
      </w:r>
    </w:p>
    <w:p>
      <w:pPr>
        <w:pStyle w:val="FirstParagraph"/>
      </w:pPr>
      <w:r>
        <w:t xml:space="preserve">In closing, this Reflection Paper affirms that the identity of a UX UI Designer is inherently contextual and continuously evolving. Working in Sudan Khartoum has taught me that excellence in user experience and interface design emerges from humility curiosity and relentless adaptation. Every project reinforces my understanding that a UX UI Designer must serve as both strategist advocate and craftsman. The challenges of infrastructure economic volatility cultural diversity are real, yet they also present profound opportunities for innovative design leadership. As Sudan Khartoum continues its digital maturation, I remain dedicated to advancing the practice of a UX UI Designer who builds interfaces that respect local wisdom while expanding future possibilities.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and Potential of a UX UI Designer in Sudan Khartoum</dc:title>
  <dc:creator/>
  <dc:language>en</dc:language>
  <cp:keywords/>
  <dcterms:created xsi:type="dcterms:W3CDTF">2026-07-30T06:27:23Z</dcterms:created>
  <dcterms:modified xsi:type="dcterms:W3CDTF">2026-07-30T06:27:23Z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