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Uganda,</w:t>
      </w:r>
      <w:r>
        <w:t xml:space="preserve"> </w:t>
      </w:r>
      <w:r>
        <w:t xml:space="preserve">Kampala</w:t>
      </w:r>
    </w:p>
    <w:bookmarkStart w:id="25" w:name="X4dfa46da3a15c236dc9516bbeabdad46d6ad352"/>
    <w:p>
      <w:pPr>
        <w:pStyle w:val="Heading1"/>
      </w:pPr>
      <w:r>
        <w:t xml:space="preserve">Bridging the Digital Divide: A Reflection on Being a UX/UI Designer in Uganda, Kampala</w:t>
      </w:r>
    </w:p>
    <w:p>
      <w:pPr>
        <w:pStyle w:val="FirstParagraph"/>
      </w:pPr>
      <w:r>
        <w:t xml:space="preserve">The landscape of digital product design is undergoing a seismic shift globally, moving away from purely aesthetic concerns toward deep user empathy and functional utility. However, when one attempts to define what it means to be a</w:t>
      </w:r>
      <w:r>
        <w:t xml:space="preserve"> </w:t>
      </w:r>
      <w:r>
        <w:rPr>
          <w:bCs/>
          <w:b/>
        </w:rPr>
        <w:t xml:space="preserve">UX UI Designer</w:t>
      </w:r>
      <w:r>
        <w:t xml:space="preserve">, the answer is not static; it is deeply contextual. In the vibrant, rapidly evolving tech ecosystem of</w:t>
      </w:r>
      <w:r>
        <w:t xml:space="preserve"> </w:t>
      </w:r>
      <w:r>
        <w:rPr>
          <w:bCs/>
          <w:b/>
        </w:rPr>
        <w:t xml:space="preserve">Uganda Kampala</w:t>
      </w:r>
      <w:r>
        <w:t xml:space="preserve">, this role takes on a unique significance that transcends traditional Western definitions of user experience. Reflecting on my journey and observation within this dynamic environment, it becomes clear that being a</w:t>
      </w:r>
      <w:r>
        <w:t xml:space="preserve"> </w:t>
      </w:r>
      <w:r>
        <w:rPr>
          <w:bCs/>
          <w:b/>
        </w:rPr>
        <w:t xml:space="preserve">UX UI Designer</w:t>
      </w:r>
      <w:r>
        <w:t xml:space="preserve"> </w:t>
      </w:r>
      <w:r>
        <w:t xml:space="preserve">in this region is not merely about creating visually appealing interfaces; it is an exercise in cultural translation, accessibility advocacy, and socio-economic bridging.</w:t>
      </w:r>
    </w:p>
    <w:bookmarkStart w:id="20" w:name="the-unique-context-of-kampala"/>
    <w:p>
      <w:pPr>
        <w:pStyle w:val="Heading2"/>
      </w:pPr>
      <w:r>
        <w:t xml:space="preserve">The Unique Context of Kampala</w:t>
      </w:r>
    </w:p>
    <w:p>
      <w:pPr>
        <w:pStyle w:val="FirstParagraph"/>
      </w:pPr>
      <w:r>
        <w:t xml:space="preserve">Kampala serves as the beating heart of Uganda’s technological innovation. It is a city where the digital world intersects dramatically with daily physical realities. As a</w:t>
      </w:r>
      <w:r>
        <w:t xml:space="preserve"> </w:t>
      </w:r>
      <w:r>
        <w:rPr>
          <w:bCs/>
          <w:b/>
        </w:rPr>
        <w:t xml:space="preserve">UX UI Designer</w:t>
      </w:r>
      <w:r>
        <w:t xml:space="preserve">, working in</w:t>
      </w:r>
      <w:r>
        <w:t xml:space="preserve"> </w:t>
      </w:r>
      <w:r>
        <w:rPr>
          <w:bCs/>
          <w:b/>
        </w:rPr>
        <w:t xml:space="preserve">Uganda Kampala</w:t>
      </w:r>
      <w:r>
        <w:t xml:space="preserve"> </w:t>
      </w:r>
      <w:r>
        <w:t xml:space="preserve">requires an acute understanding of constraints that are often absent in Silicon Valley or European design studios. The primary constraint is not necessarily budget, but connectivity and device diversity. Users here may access the internet via fluctuating 3G networks on entry-level Android devices with limited storage. Therefore, the</w:t>
      </w:r>
      <w:r>
        <w:t xml:space="preserve"> </w:t>
      </w:r>
      <w:r>
        <w:rPr>
          <w:bCs/>
          <w:b/>
        </w:rPr>
        <w:t xml:space="preserve">UX UI Designer</w:t>
      </w:r>
      <w:r>
        <w:t xml:space="preserve"> </w:t>
      </w:r>
      <w:r>
        <w:t xml:space="preserve">must prioritize performance, low data consumption, and intuitive navigation over high-resolution graphics or complex animations. This reality forces a discipline of minimalism that is often more beneficial than trends pursued elsewhere.</w:t>
      </w:r>
    </w:p>
    <w:bookmarkEnd w:id="20"/>
    <w:bookmarkStart w:id="21" w:name="cultural-relevance-and-localization"/>
    <w:p>
      <w:pPr>
        <w:pStyle w:val="Heading2"/>
      </w:pPr>
      <w:r>
        <w:t xml:space="preserve">Cultural Relevance and Localization</w:t>
      </w:r>
    </w:p>
    <w:p>
      <w:pPr>
        <w:pStyle w:val="FirstParagraph"/>
      </w:pPr>
      <w:r>
        <w:t xml:space="preserve">A critical aspect of this reflection is the necessity of cultural localization. In</w:t>
      </w:r>
      <w:r>
        <w:t xml:space="preserve"> </w:t>
      </w:r>
      <w:r>
        <w:rPr>
          <w:bCs/>
          <w:b/>
        </w:rPr>
        <w:t xml:space="preserve">Uganda Kampala</w:t>
      </w:r>
      <w:r>
        <w:t xml:space="preserve">, users are diverse, spanning various ethnic groups, languages, and literacy levels. A generic global design template often fails here because it ignores local cognitive models. For instance, visual metaphors used in Western apps may be meaningless to a user in a rural district of Uganda who has recently migrated to the city. As a</w:t>
      </w:r>
      <w:r>
        <w:t xml:space="preserve"> </w:t>
      </w:r>
      <w:r>
        <w:rPr>
          <w:bCs/>
          <w:b/>
        </w:rPr>
        <w:t xml:space="preserve">UX UI Designer</w:t>
      </w:r>
      <w:r>
        <w:t xml:space="preserve">, one must engage deeply with the local context. This involves understanding that "trust" is built differently, that color symbolism varies, and that language—whether English, Luganda, or Swahili—must be integrated seamlessly into the user interface.</w:t>
      </w:r>
    </w:p>
    <w:p>
      <w:pPr>
        <w:pStyle w:val="BodyText"/>
      </w:pPr>
      <w:r>
        <w:t xml:space="preserve">This process is not just about translation; it is about transcreation. It requires the</w:t>
      </w:r>
      <w:r>
        <w:t xml:space="preserve"> </w:t>
      </w:r>
      <w:r>
        <w:rPr>
          <w:bCs/>
          <w:b/>
        </w:rPr>
        <w:t xml:space="preserve">UX UI Designer</w:t>
      </w:r>
      <w:r>
        <w:t xml:space="preserve"> </w:t>
      </w:r>
      <w:r>
        <w:t xml:space="preserve">to empathize with users who may be first-time digital citizens. The design must guide them gently, reducing cognitive load and preventing frustration. In</w:t>
      </w:r>
      <w:r>
        <w:t xml:space="preserve"> </w:t>
      </w:r>
      <w:r>
        <w:rPr>
          <w:bCs/>
          <w:b/>
        </w:rPr>
        <w:t xml:space="preserve">Uganda Kampala</w:t>
      </w:r>
      <w:r>
        <w:t xml:space="preserve">, where mobile money solutions like MTN Mobile Money and Airtel Money are integral to daily commerce, the UI must be foolproof. A single click error can result in significant financial loss for users with limited income. Thus, the responsibility of the</w:t>
      </w:r>
      <w:r>
        <w:t xml:space="preserve"> </w:t>
      </w:r>
      <w:r>
        <w:rPr>
          <w:bCs/>
          <w:b/>
        </w:rPr>
        <w:t xml:space="preserve">UX UI Designer</w:t>
      </w:r>
      <w:r>
        <w:t xml:space="preserve"> </w:t>
      </w:r>
      <w:r>
        <w:t xml:space="preserve">here is profound; it directly impacts economic security and social inclusion.</w:t>
      </w:r>
    </w:p>
    <w:bookmarkEnd w:id="21"/>
    <w:bookmarkStart w:id="22" w:name="X1b584336e89ee739e0ccb2717537898ab22544b"/>
    <w:p>
      <w:pPr>
        <w:pStyle w:val="Heading2"/>
      </w:pPr>
      <w:r>
        <w:t xml:space="preserve">Bridging the Literacy Gap through Intuitive Design</w:t>
      </w:r>
    </w:p>
    <w:p>
      <w:pPr>
        <w:pStyle w:val="FirstParagraph"/>
      </w:pPr>
      <w:r>
        <w:t xml:space="preserve">Literacy levels vary widely across</w:t>
      </w:r>
      <w:r>
        <w:t xml:space="preserve"> </w:t>
      </w:r>
      <w:r>
        <w:rPr>
          <w:bCs/>
          <w:b/>
        </w:rPr>
        <w:t xml:space="preserve">Uganda Kampala</w:t>
      </w:r>
      <w:r>
        <w:t xml:space="preserve">. Consequently, text-heavy interfaces are often ineffective. The role of the</w:t>
      </w:r>
      <w:r>
        <w:t xml:space="preserve"> </w:t>
      </w:r>
      <w:r>
        <w:rPr>
          <w:bCs/>
          <w:b/>
        </w:rPr>
        <w:t xml:space="preserve">UX UI Designer</w:t>
      </w:r>
      <w:r>
        <w:t xml:space="preserve"> </w:t>
      </w:r>
      <w:r>
        <w:t xml:space="preserve">shifts toward using iconography, voice integration, and visual storytelling to convey information. Reflection on past projects reveals that successful products in this region are those that assume low digital literacy without condescension. For example, onboarding processes must be iterative and forgiving. If a user makes a mistake, the system should guide them back rather than punishing them with error codes.</w:t>
      </w:r>
    </w:p>
    <w:p>
      <w:pPr>
        <w:pStyle w:val="BodyText"/>
      </w:pPr>
      <w:r>
        <w:t xml:space="preserve">This approach benefits not only less tech-savvy users but also enhances the experience for everyone. Clarity is universally appreciated. By focusing on usability over novelty,</w:t>
      </w:r>
      <w:r>
        <w:t xml:space="preserve"> </w:t>
      </w:r>
      <w:r>
        <w:rPr>
          <w:bCs/>
          <w:b/>
        </w:rPr>
        <w:t xml:space="preserve">UX UI Designer</w:t>
      </w:r>
      <w:r>
        <w:t xml:space="preserve"> </w:t>
      </w:r>
      <w:r>
        <w:t xml:space="preserve">professionals in</w:t>
      </w:r>
      <w:r>
        <w:t xml:space="preserve"> </w:t>
      </w:r>
      <w:r>
        <w:rPr>
          <w:bCs/>
          <w:b/>
        </w:rPr>
        <w:t xml:space="preserve">Uganda Kampala</w:t>
      </w:r>
      <w:r>
        <w:t xml:space="preserve"> </w:t>
      </w:r>
      <w:r>
        <w:t xml:space="preserve">contribute to a more inclusive digital society. They help democratize access to information, healthcare services, and financial tools, effectively bridging the gap between the informal economy and the digital formal sector.</w:t>
      </w:r>
    </w:p>
    <w:bookmarkEnd w:id="22"/>
    <w:bookmarkStart w:id="23" w:name="Xfac661f5e4e9c36d946e1637caef39f456920e4"/>
    <w:p>
      <w:pPr>
        <w:pStyle w:val="Heading2"/>
      </w:pPr>
      <w:r>
        <w:t xml:space="preserve">The Evolving Role of Technology in Society</w:t>
      </w:r>
    </w:p>
    <w:p>
      <w:pPr>
        <w:pStyle w:val="FirstParagraph"/>
      </w:pPr>
      <w:r>
        <w:t xml:space="preserve">Kampala is not just a consumer market; it is becoming a hub for tech startups solving local problems. From agri-tech to health-tech, the applications built here have real-world impacts. The</w:t>
      </w:r>
      <w:r>
        <w:t xml:space="preserve"> </w:t>
      </w:r>
      <w:r>
        <w:rPr>
          <w:bCs/>
          <w:b/>
        </w:rPr>
        <w:t xml:space="preserve">UX UI Designer</w:t>
      </w:r>
      <w:r>
        <w:t xml:space="preserve"> </w:t>
      </w:r>
      <w:r>
        <w:t xml:space="preserve">plays a pivotal role in this ecosystem by ensuring that these technologies are adopted rather than abandoned. If an agricultural app designed for farmers is difficult to use, it fails its purpose regardless of its backend sophistication. Therefore, user research is not a preliminary step but an ongoing process in</w:t>
      </w:r>
      <w:r>
        <w:t xml:space="preserve"> </w:t>
      </w:r>
      <w:r>
        <w:rPr>
          <w:bCs/>
          <w:b/>
        </w:rPr>
        <w:t xml:space="preserve">Uganda Kampala</w:t>
      </w:r>
      <w:r>
        <w:t xml:space="preserve">. Designers must spend time in the field, observing how users interact with technology in noisy markets, under bright sun on small screens, and amidst interruptions.</w:t>
      </w:r>
    </w:p>
    <w:p>
      <w:pPr>
        <w:pStyle w:val="BodyText"/>
      </w:pPr>
      <w:r>
        <w:t xml:space="preserve">This grounded approach fosters resilience and innovation. It teaches the</w:t>
      </w:r>
      <w:r>
        <w:t xml:space="preserve"> </w:t>
      </w:r>
      <w:r>
        <w:rPr>
          <w:bCs/>
          <w:b/>
        </w:rPr>
        <w:t xml:space="preserve">UX UI Designer</w:t>
      </w:r>
      <w:r>
        <w:t xml:space="preserve"> </w:t>
      </w:r>
      <w:r>
        <w:t xml:space="preserve">to design for reality, not just for prototypes. In</w:t>
      </w:r>
      <w:r>
        <w:t xml:space="preserve"> </w:t>
      </w:r>
      <w:r>
        <w:rPr>
          <w:bCs/>
          <w:b/>
        </w:rPr>
        <w:t xml:space="preserve">Uganda Kampala</w:t>
      </w:r>
      <w:r>
        <w:t xml:space="preserve">, the best designs are often those that work offline or sync when connectivity is restored. This technical constraint drives creative UX solutions that prioritize data efficiency and local caching strategies.</w:t>
      </w:r>
    </w:p>
    <w:bookmarkEnd w:id="23"/>
    <w:bookmarkStart w:id="24" w:name="X1ca8ffd0b267e04f1bf54434c90724c322970ac"/>
    <w:p>
      <w:pPr>
        <w:pStyle w:val="Heading2"/>
      </w:pPr>
      <w:r>
        <w:t xml:space="preserve">Conclusion: A Call for Empathy and Excellence</w:t>
      </w:r>
    </w:p>
    <w:p>
      <w:pPr>
        <w:pStyle w:val="FirstParagraph"/>
      </w:pPr>
      <w:r>
        <w:t xml:space="preserve">In conclusion, reflecting on the identity of a</w:t>
      </w:r>
      <w:r>
        <w:t xml:space="preserve"> </w:t>
      </w:r>
      <w:r>
        <w:rPr>
          <w:bCs/>
          <w:b/>
        </w:rPr>
        <w:t xml:space="preserve">UX UI Designer</w:t>
      </w:r>
      <w:r>
        <w:t xml:space="preserve"> </w:t>
      </w:r>
      <w:r>
        <w:t xml:space="preserve">in</w:t>
      </w:r>
      <w:r>
        <w:t xml:space="preserve"> </w:t>
      </w:r>
      <w:r>
        <w:rPr>
          <w:bCs/>
          <w:b/>
        </w:rPr>
        <w:t xml:space="preserve">Uganda Kampala</w:t>
      </w:r>
      <w:r>
        <w:t xml:space="preserve">, I realize that this role is one of immense privilege and responsibility. It is about more than pixels and prototypes; it is about people. It is about creating digital experiences that respect the cultural fabric, economic realities, and technical constraints of the users in this vibrant city.</w:t>
      </w:r>
    </w:p>
    <w:p>
      <w:pPr>
        <w:pStyle w:val="BodyText"/>
      </w:pPr>
      <w:r>
        <w:t xml:space="preserve">The future of design in</w:t>
      </w:r>
      <w:r>
        <w:t xml:space="preserve"> </w:t>
      </w:r>
      <w:r>
        <w:rPr>
          <w:bCs/>
          <w:b/>
        </w:rPr>
        <w:t xml:space="preserve">Uganda Kampala</w:t>
      </w:r>
      <w:r>
        <w:t xml:space="preserve"> </w:t>
      </w:r>
      <w:r>
        <w:t xml:space="preserve">lies in continued innovation rooted in empathy. As the tech ecosystem matures, there is a growing need for designers who can balance global best practices with local nuances. We must strive to create interfaces that are not only beautiful but also accessible, efficient, and culturally resonant. For any aspiring or practicing</w:t>
      </w:r>
      <w:r>
        <w:t xml:space="preserve"> </w:t>
      </w:r>
      <w:r>
        <w:rPr>
          <w:bCs/>
          <w:b/>
        </w:rPr>
        <w:t xml:space="preserve">UX UI Designer</w:t>
      </w:r>
      <w:r>
        <w:t xml:space="preserve">, embracing the unique challenges and opportunities of</w:t>
      </w:r>
      <w:r>
        <w:t xml:space="preserve"> </w:t>
      </w:r>
      <w:r>
        <w:rPr>
          <w:bCs/>
          <w:b/>
        </w:rPr>
        <w:t xml:space="preserve">Uganda Kampala</w:t>
      </w:r>
      <w:r>
        <w:t xml:space="preserve"> </w:t>
      </w:r>
      <w:r>
        <w:t xml:space="preserve">offers a rich learning ground that can sharpen skills and deepen human connection. Ultimately, good design in this context is a form of social service, empowering individuals to navigate an increasingly digital world with confidence and ease.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UX/UI Designer in Uganda, Kampala</dc:title>
  <dc:creator/>
  <cp:keywords/>
  <dcterms:created xsi:type="dcterms:W3CDTF">2026-07-30T10:00:27Z</dcterms:created>
  <dcterms:modified xsi:type="dcterms:W3CDTF">2026-07-30T10:00:27Z</dcterms:modified>
</cp:coreProperties>
</file>

<file path=docProps/custom.xml><?xml version="1.0" encoding="utf-8"?>
<Properties xmlns="http://schemas.openxmlformats.org/officeDocument/2006/custom-properties" xmlns:vt="http://schemas.openxmlformats.org/officeDocument/2006/docPropsVTypes"/>
</file>