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Belgium</w:t>
      </w:r>
      <w:r>
        <w:t xml:space="preserve"> </w:t>
      </w:r>
      <w:r>
        <w:t xml:space="preserve">Brussels</w:t>
      </w:r>
    </w:p>
    <w:bookmarkStart w:id="26" w:name="X71f7309d7fc03679287c9ed5bd0463618a42d90"/>
    <w:p>
      <w:pPr>
        <w:pStyle w:val="Heading1"/>
      </w:pPr>
      <w:r>
        <w:t xml:space="preserve">A Reflection on the Vocation of a Veterinarian in Belgium Brussels</w:t>
      </w:r>
    </w:p>
    <w:p>
      <w:pPr>
        <w:pStyle w:val="FirstParagraph"/>
      </w:pPr>
      <w:r>
        <w:t xml:space="preserve">The profession of a</w:t>
      </w:r>
      <w:r>
        <w:t xml:space="preserve"> </w:t>
      </w:r>
      <w:r>
        <w:rPr>
          <w:bCs/>
          <w:b/>
        </w:rPr>
        <w:t xml:space="preserve">Veterinarian</w:t>
      </w:r>
      <w:r>
        <w:t xml:space="preserve"> </w:t>
      </w:r>
      <w:r>
        <w:t xml:space="preserve">is often romanticized as a calling rooted purely in an affection for animals. While this emotional connection is undoubtedly the foundation upon which many enter the field, my reflection on this career path reveals a far more complex reality, particularly when contextualized within the specific socio-economic and cultural landscape of</w:t>
      </w:r>
      <w:r>
        <w:t xml:space="preserve"> </w:t>
      </w:r>
      <w:r>
        <w:rPr>
          <w:bCs/>
          <w:b/>
        </w:rPr>
        <w:t xml:space="preserve">Belgium Brussels</w:t>
      </w:r>
      <w:r>
        <w:t xml:space="preserve">. To serve as a</w:t>
      </w:r>
      <w:r>
        <w:t xml:space="preserve"> </w:t>
      </w:r>
      <w:r>
        <w:rPr>
          <w:bCs/>
          <w:b/>
        </w:rPr>
        <w:t xml:space="preserve">Veterinarian</w:t>
      </w:r>
      <w:r>
        <w:t xml:space="preserve"> </w:t>
      </w:r>
      <w:r>
        <w:t xml:space="preserve">in one of Europe’s most cosmopolitan capitals requires not only medical expertise but also a nuanced understanding of international regulations, diverse client expectations, and the unique urban challenges present in</w:t>
      </w:r>
      <w:r>
        <w:t xml:space="preserve"> </w:t>
      </w:r>
      <w:r>
        <w:rPr>
          <w:bCs/>
          <w:b/>
        </w:rPr>
        <w:t xml:space="preserve">Belgium Brussels</w:t>
      </w:r>
      <w:r>
        <w:t xml:space="preserve">.</w:t>
      </w:r>
    </w:p>
    <w:bookmarkStart w:id="20" w:name="X5e118349e39bf64db1aeb711a457354ec289299"/>
    <w:p>
      <w:pPr>
        <w:pStyle w:val="Heading2"/>
      </w:pPr>
      <w:r>
        <w:t xml:space="preserve">The Intersection of Compassion and Clinical Rigor</w:t>
      </w:r>
    </w:p>
    <w:p>
      <w:pPr>
        <w:pStyle w:val="FirstParagraph"/>
      </w:pPr>
      <w:r>
        <w:t xml:space="preserve">The initial allure of becoming a</w:t>
      </w:r>
      <w:r>
        <w:t xml:space="preserve"> </w:t>
      </w:r>
      <w:r>
        <w:rPr>
          <w:bCs/>
          <w:b/>
        </w:rPr>
        <w:t xml:space="preserve">Veterinarian</w:t>
      </w:r>
      <w:r>
        <w:t xml:space="preserve"> </w:t>
      </w:r>
      <w:r>
        <w:t xml:space="preserve">lies in the desire to alleviate suffering. However, as one delves deeper into the practice, it becomes evident that compassion must be balanced with clinical detachment and rigorous scientific reasoning. In</w:t>
      </w:r>
      <w:r>
        <w:t xml:space="preserve"> </w:t>
      </w:r>
      <w:r>
        <w:rPr>
          <w:bCs/>
          <w:b/>
        </w:rPr>
        <w:t xml:space="preserve">Belgium Brussels</w:t>
      </w:r>
      <w:r>
        <w:t xml:space="preserve">, where pet ownership is high but living spaces are often compact apartments rather than spacious houses, the nature of veterinary care shifts significantly. The modern</w:t>
      </w:r>
      <w:r>
        <w:t xml:space="preserve"> </w:t>
      </w:r>
      <w:r>
        <w:rPr>
          <w:bCs/>
          <w:b/>
        </w:rPr>
        <w:t xml:space="preserve">Veterinarian</w:t>
      </w:r>
      <w:r>
        <w:t xml:space="preserve"> </w:t>
      </w:r>
      <w:r>
        <w:t xml:space="preserve">in this region frequently deals with stress-related behaviors in cats and obesity issues in dogs due to limited exercise space. This requires a practitioner to be not just a doctor, but also an educator and behavioral consultant.</w:t>
      </w:r>
    </w:p>
    <w:p>
      <w:pPr>
        <w:pStyle w:val="BodyText"/>
      </w:pPr>
      <w:r>
        <w:t xml:space="preserve">Furthermore, the emotional weight of euthanasia decisions is profound. In</w:t>
      </w:r>
      <w:r>
        <w:t xml:space="preserve"> </w:t>
      </w:r>
      <w:r>
        <w:rPr>
          <w:bCs/>
          <w:b/>
        </w:rPr>
        <w:t xml:space="preserve">Belgium Brussels</w:t>
      </w:r>
      <w:r>
        <w:t xml:space="preserve">, as elsewhere, clients are often well-educated and seek detailed explanations regarding end-of-life care. The</w:t>
      </w:r>
      <w:r>
        <w:t xml:space="preserve"> </w:t>
      </w:r>
      <w:r>
        <w:rPr>
          <w:bCs/>
          <w:b/>
        </w:rPr>
        <w:t xml:space="preserve">Veterinarian</w:t>
      </w:r>
      <w:r>
        <w:t xml:space="preserve"> </w:t>
      </w:r>
      <w:r>
        <w:t xml:space="preserve">must navigate these delicate conversations with empathy while providing factual prognoses. This aspect of the profession highlights that being a</w:t>
      </w:r>
      <w:r>
        <w:t xml:space="preserve"> </w:t>
      </w:r>
      <w:r>
        <w:rPr>
          <w:bCs/>
          <w:b/>
        </w:rPr>
        <w:t xml:space="preserve">Veterinarian</w:t>
      </w:r>
      <w:r>
        <w:t xml:space="preserve"> </w:t>
      </w:r>
      <w:r>
        <w:t xml:space="preserve">is as much about supporting human grief as it is about treating animal pathology.</w:t>
      </w:r>
    </w:p>
    <w:bookmarkEnd w:id="20"/>
    <w:bookmarkStart w:id="21" w:name="Xb5f67f9187885750f6e4ded4788d0b12150e6d4"/>
    <w:p>
      <w:pPr>
        <w:pStyle w:val="Heading2"/>
      </w:pPr>
      <w:r>
        <w:t xml:space="preserve">The Multicultural Context of Belgium Brussels</w:t>
      </w:r>
    </w:p>
    <w:p>
      <w:pPr>
        <w:pStyle w:val="FirstParagraph"/>
      </w:pPr>
      <w:r>
        <w:t xml:space="preserve">No reflection on veterinary practice in this region can ignore the unique demographic fabric of</w:t>
      </w:r>
      <w:r>
        <w:t xml:space="preserve"> </w:t>
      </w:r>
      <w:r>
        <w:rPr>
          <w:bCs/>
          <w:b/>
        </w:rPr>
        <w:t xml:space="preserve">Belgium Brussels</w:t>
      </w:r>
      <w:r>
        <w:t xml:space="preserve">. As a hub for international diplomacy, NGOs, and expatriates, the city is incredibly diverse. Consequently, the clientele visiting a local clinic is rarely homogenous. A</w:t>
      </w:r>
      <w:r>
        <w:t xml:space="preserve"> </w:t>
      </w:r>
      <w:r>
        <w:rPr>
          <w:bCs/>
          <w:b/>
        </w:rPr>
        <w:t xml:space="preserve">Veterinarian</w:t>
      </w:r>
      <w:r>
        <w:t xml:space="preserve"> </w:t>
      </w:r>
      <w:r>
        <w:t xml:space="preserve">here may treat pets belonging to families from North Africa, Eastern Europe, Asia, and Western Europe within a single day.</w:t>
      </w:r>
    </w:p>
    <w:p>
      <w:pPr>
        <w:pStyle w:val="BodyText"/>
      </w:pPr>
      <w:r>
        <w:t xml:space="preserve">This diversity presents both opportunities and challenges for the</w:t>
      </w:r>
      <w:r>
        <w:t xml:space="preserve"> </w:t>
      </w:r>
      <w:r>
        <w:rPr>
          <w:bCs/>
          <w:b/>
        </w:rPr>
        <w:t xml:space="preserve">Veterinarian</w:t>
      </w:r>
      <w:r>
        <w:t xml:space="preserve">. Linguistic barriers can occasionally complicate the history-taking process or the explanation of treatment plans. Therefore, adaptability and cross-cultural communication skills are essential traits for a successful practitioner in</w:t>
      </w:r>
      <w:r>
        <w:t xml:space="preserve"> </w:t>
      </w:r>
      <w:r>
        <w:rPr>
          <w:bCs/>
          <w:b/>
        </w:rPr>
        <w:t xml:space="preserve">Belgium Brussels</w:t>
      </w:r>
      <w:r>
        <w:t xml:space="preserve">. Moreover, cultural perceptions of animal welfare vary. Some clients may have different expectations regarding preventive care or surgical interventions based on their background. The professional</w:t>
      </w:r>
      <w:r>
        <w:t xml:space="preserve"> </w:t>
      </w:r>
      <w:r>
        <w:rPr>
          <w:bCs/>
          <w:b/>
        </w:rPr>
        <w:t xml:space="preserve">Veterinarian</w:t>
      </w:r>
      <w:r>
        <w:t xml:space="preserve"> </w:t>
      </w:r>
      <w:r>
        <w:t xml:space="preserve">must remain culturally sensitive while upholding the high standards of veterinary ethics and hygiene mandated by Belgian law.</w:t>
      </w:r>
    </w:p>
    <w:bookmarkEnd w:id="21"/>
    <w:bookmarkStart w:id="22" w:name="Xf8c719d2ef2d44dc8d18bff52a09f4554478458"/>
    <w:p>
      <w:pPr>
        <w:pStyle w:val="Heading2"/>
      </w:pPr>
      <w:r>
        <w:t xml:space="preserve">Regulatory Frameworks and Professional Standards</w:t>
      </w:r>
    </w:p>
    <w:p>
      <w:pPr>
        <w:pStyle w:val="FirstParagraph"/>
      </w:pPr>
      <w:r>
        <w:t xml:space="preserve">The legal environment in</w:t>
      </w:r>
      <w:r>
        <w:t xml:space="preserve"> </w:t>
      </w:r>
      <w:r>
        <w:rPr>
          <w:bCs/>
          <w:b/>
        </w:rPr>
        <w:t xml:space="preserve">Belgium Brussels</w:t>
      </w:r>
      <w:r>
        <w:t xml:space="preserve">, governed by federal Belgian laws, imposes strict regulations on veterinary practice. For instance, the regulation of prescription medications, particularly antibiotics, is stringent due to the global concern over antibiotic resistance. A</w:t>
      </w:r>
      <w:r>
        <w:t xml:space="preserve"> </w:t>
      </w:r>
      <w:r>
        <w:rPr>
          <w:bCs/>
          <w:b/>
        </w:rPr>
        <w:t xml:space="preserve">Veterinarian</w:t>
      </w:r>
      <w:r>
        <w:t xml:space="preserve"> </w:t>
      </w:r>
      <w:r>
        <w:t xml:space="preserve">must be thoroughly versed in these regulations to ensure compliance and responsible prescribing practices.</w:t>
      </w:r>
    </w:p>
    <w:p>
      <w:pPr>
        <w:pStyle w:val="BodyText"/>
      </w:pPr>
      <w:r>
        <w:t xml:space="preserve">Additionally,</w:t>
      </w:r>
      <w:r>
        <w:t xml:space="preserve"> </w:t>
      </w:r>
      <w:r>
        <w:rPr>
          <w:bCs/>
          <w:b/>
        </w:rPr>
        <w:t xml:space="preserve">Belgium Brussels</w:t>
      </w:r>
      <w:r>
        <w:t xml:space="preserve"> </w:t>
      </w:r>
      <w:r>
        <w:t xml:space="preserve">has specific ordinances regarding animal noise control and leash laws in public parks. The</w:t>
      </w:r>
      <w:r>
        <w:t xml:space="preserve"> </w:t>
      </w:r>
      <w:r>
        <w:rPr>
          <w:bCs/>
          <w:b/>
        </w:rPr>
        <w:t xml:space="preserve">Veterinarian</w:t>
      </w:r>
      <w:r>
        <w:t xml:space="preserve"> </w:t>
      </w:r>
      <w:r>
        <w:t xml:space="preserve">often finds themselves advising clients on how to manage their pets within these legal frameworks. For example, treating a dog with anxiety-induced barking requires not only medical intervention but also guidance on complying with municipal noise ordinances. This intersection of veterinary medicine and urban law is a distinctive feature of practicing in</w:t>
      </w:r>
      <w:r>
        <w:t xml:space="preserve"> </w:t>
      </w:r>
      <w:r>
        <w:rPr>
          <w:bCs/>
          <w:b/>
        </w:rPr>
        <w:t xml:space="preserve">Belgium Brussels</w:t>
      </w:r>
      <w:r>
        <w:t xml:space="preserve">.</w:t>
      </w:r>
    </w:p>
    <w:bookmarkEnd w:id="22"/>
    <w:bookmarkStart w:id="23" w:name="X5d76c850a477b6760537578249d1353848024e4"/>
    <w:p>
      <w:pPr>
        <w:pStyle w:val="Heading2"/>
      </w:pPr>
      <w:r>
        <w:t xml:space="preserve">Zoonotic Diseases and Public Health Responsibilities</w:t>
      </w:r>
    </w:p>
    <w:p>
      <w:pPr>
        <w:pStyle w:val="FirstParagraph"/>
      </w:pPr>
      <w:r>
        <w:t xml:space="preserve">In a dense urban environment like</w:t>
      </w:r>
      <w:r>
        <w:t xml:space="preserve"> </w:t>
      </w:r>
      <w:r>
        <w:rPr>
          <w:bCs/>
          <w:b/>
        </w:rPr>
        <w:t xml:space="preserve">Belgium Brussels</w:t>
      </w:r>
      <w:r>
        <w:t xml:space="preserve">, the role of the</w:t>
      </w:r>
      <w:r>
        <w:t xml:space="preserve"> </w:t>
      </w:r>
      <w:r>
        <w:rPr>
          <w:bCs/>
          <w:b/>
        </w:rPr>
        <w:t xml:space="preserve">Veterinarian</w:t>
      </w:r>
      <w:r>
        <w:t xml:space="preserve"> </w:t>
      </w:r>
      <w:r>
        <w:t xml:space="preserve">extends to public health. Zoonotic diseases—those transmissible from animals to humans—are a constant concern. Whether it is rabies (though largely eliminated, vigilance remains high due to travel), leptospirosis, or tick-borne illnesses such as Lyme disease, the</w:t>
      </w:r>
      <w:r>
        <w:t xml:space="preserve"> </w:t>
      </w:r>
      <w:r>
        <w:rPr>
          <w:bCs/>
          <w:b/>
        </w:rPr>
        <w:t xml:space="preserve">Veterinarian</w:t>
      </w:r>
      <w:r>
        <w:t xml:space="preserve"> </w:t>
      </w:r>
      <w:r>
        <w:t xml:space="preserve">acts as the first line of defense.</w:t>
      </w:r>
    </w:p>
    <w:p>
      <w:pPr>
        <w:pStyle w:val="BodyText"/>
      </w:pPr>
      <w:r>
        <w:t xml:space="preserve">In</w:t>
      </w:r>
      <w:r>
        <w:t xml:space="preserve"> </w:t>
      </w:r>
      <w:r>
        <w:rPr>
          <w:bCs/>
          <w:b/>
        </w:rPr>
        <w:t xml:space="preserve">Belgium Brussels</w:t>
      </w:r>
      <w:r>
        <w:t xml:space="preserve">, with its numerous parks and green spaces like the Bois de la Cambre, there is significant interaction between urban wildlife (such as foxes and birds) and domestic pets. The</w:t>
      </w:r>
      <w:r>
        <w:t xml:space="preserve"> </w:t>
      </w:r>
      <w:r>
        <w:rPr>
          <w:bCs/>
          <w:b/>
        </w:rPr>
        <w:t xml:space="preserve">Veterinarian</w:t>
      </w:r>
      <w:r>
        <w:t xml:space="preserve"> </w:t>
      </w:r>
      <w:r>
        <w:t xml:space="preserve">plays a critical role in monitoring these disease vectors. Vaccination protocols must be kept up to date, reflecting both national recommendations and the specific risk profile of the Brussels region. This public health aspect reinforces that the title of</w:t>
      </w:r>
      <w:r>
        <w:t xml:space="preserve"> </w:t>
      </w:r>
      <w:r>
        <w:rPr>
          <w:bCs/>
          <w:b/>
        </w:rPr>
        <w:t xml:space="preserve">Veterinarian</w:t>
      </w:r>
      <w:r>
        <w:t xml:space="preserve"> </w:t>
      </w:r>
      <w:r>
        <w:t xml:space="preserve">carries a civic responsibility beyond individual patient care.</w:t>
      </w:r>
    </w:p>
    <w:bookmarkEnd w:id="23"/>
    <w:bookmarkStart w:id="24" w:name="Xc10434e2391142acdb77c782fdf9d153d000df9"/>
    <w:p>
      <w:pPr>
        <w:pStyle w:val="Heading2"/>
      </w:pPr>
      <w:r>
        <w:t xml:space="preserve">The Economic Realities and Sustainability</w:t>
      </w:r>
    </w:p>
    <w:p>
      <w:pPr>
        <w:pStyle w:val="FirstParagraph"/>
      </w:pPr>
      <w:r>
        <w:t xml:space="preserve">Finally, one must reflect on the economic sustainability of being a</w:t>
      </w:r>
      <w:r>
        <w:t xml:space="preserve"> </w:t>
      </w:r>
      <w:r>
        <w:rPr>
          <w:bCs/>
          <w:b/>
        </w:rPr>
        <w:t xml:space="preserve">Veterinarian</w:t>
      </w:r>
      <w:r>
        <w:t xml:space="preserve"> </w:t>
      </w:r>
      <w:r>
        <w:t xml:space="preserve">in</w:t>
      </w:r>
      <w:r>
        <w:t xml:space="preserve"> </w:t>
      </w:r>
      <w:r>
        <w:rPr>
          <w:bCs/>
          <w:b/>
        </w:rPr>
        <w:t xml:space="preserve">Belgium Brussels</w:t>
      </w:r>
      <w:r>
        <w:t xml:space="preserve">. The cost of living in the capital is among the highest in Belgium. Veterinary equipment, specialized imaging technology (such as CT scans and MRI), and pharmaceuticals are expensive. Consequently, veterinary services can be costly for clients.</w:t>
      </w:r>
    </w:p>
    <w:p>
      <w:pPr>
        <w:pStyle w:val="BodyText"/>
      </w:pPr>
      <w:r>
        <w:t xml:space="preserve">This economic dynamic creates a tension between providing state-of-the-art care and ensuring accessibility for all pet owners in</w:t>
      </w:r>
      <w:r>
        <w:t xml:space="preserve"> </w:t>
      </w:r>
      <w:r>
        <w:rPr>
          <w:bCs/>
          <w:b/>
        </w:rPr>
        <w:t xml:space="preserve">Belgium Brussels</w:t>
      </w:r>
      <w:r>
        <w:t xml:space="preserve">. The modern</w:t>
      </w:r>
      <w:r>
        <w:t xml:space="preserve"> </w:t>
      </w:r>
      <w:r>
        <w:rPr>
          <w:bCs/>
          <w:b/>
        </w:rPr>
        <w:t xml:space="preserve">Veterinarian</w:t>
      </w:r>
      <w:r>
        <w:t xml:space="preserve"> </w:t>
      </w:r>
      <w:r>
        <w:t xml:space="preserve">must often act as a financial counselor, helping clients prioritize treatments based on budget constraints. Moreover, the profession faces challenges regarding professional burnout and emotional fatigue. The high demand for services in a busy city like</w:t>
      </w:r>
      <w:r>
        <w:t xml:space="preserve"> </w:t>
      </w:r>
      <w:r>
        <w:rPr>
          <w:bCs/>
          <w:b/>
        </w:rPr>
        <w:t xml:space="preserve">Belgium Brussels</w:t>
      </w:r>
      <w:r>
        <w:t xml:space="preserve"> </w:t>
      </w:r>
      <w:r>
        <w:t xml:space="preserve">can lead to long hours and high stress levels within the clinic.</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Veterinarian</w:t>
      </w:r>
      <w:r>
        <w:t xml:space="preserve"> </w:t>
      </w:r>
      <w:r>
        <w:t xml:space="preserve">in</w:t>
      </w:r>
      <w:r>
        <w:t xml:space="preserve"> </w:t>
      </w:r>
      <w:r>
        <w:rPr>
          <w:bCs/>
          <w:b/>
        </w:rPr>
        <w:t xml:space="preserve">Belgium Brussels</w:t>
      </w:r>
      <w:r>
        <w:t xml:space="preserve">, it becomes clear that this profession is multifaceted. It demands a synthesis of scientific knowledge, emotional intelligence, cultural competence, and legal awareness. The specific context of</w:t>
      </w:r>
    </w:p>
    <w:p>
      <w:pPr>
        <w:pStyle w:val="BodyText"/>
      </w:pPr>
      <w:r>
        <w:t xml:space="preserve">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Veterinary Practice in Belgium Brussels</dc:title>
  <dc:creator/>
  <dc:language>en</dc:language>
  <cp:keywords/>
  <dcterms:created xsi:type="dcterms:W3CDTF">2026-07-29T11:21:58Z</dcterms:created>
  <dcterms:modified xsi:type="dcterms:W3CDTF">2026-07-29T11:21:58Z</dcterms:modified>
</cp:coreProperties>
</file>

<file path=docProps/custom.xml><?xml version="1.0" encoding="utf-8"?>
<Properties xmlns="http://schemas.openxmlformats.org/officeDocument/2006/custom-properties" xmlns:vt="http://schemas.openxmlformats.org/officeDocument/2006/docPropsVTypes"/>
</file>