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52a0e69cb416a009f6f350f14fbad3d940d1b8"/>
    <w:p>
      <w:pPr>
        <w:pStyle w:val="Heading1"/>
      </w:pPr>
      <w:r>
        <w:t xml:space="preserve">Reflections on the Vocation of a Veterinarian in New Zealand Wellington</w:t>
      </w:r>
    </w:p>
    <w:p>
      <w:pPr>
        <w:pStyle w:val="FirstParagraph"/>
      </w:pPr>
      <w:r>
        <w:t xml:space="preserve">The decision to pursue a career as a veterinarian is rarely made lightly; it is typically the culmination of years spent observing animals, studying biological systems, and developing an enduring empathy for sentient beings who cannot speak for themselves. However, reflecting on this profession through the specific lens of</w:t>
      </w:r>
      <w:r>
        <w:t xml:space="preserve"> </w:t>
      </w:r>
      <w:r>
        <w:rPr>
          <w:bCs/>
          <w:b/>
        </w:rPr>
        <w:t xml:space="preserve">New Zealand Wellington</w:t>
      </w:r>
      <w:r>
        <w:t xml:space="preserve"> </w:t>
      </w:r>
      <w:r>
        <w:t xml:space="preserve">adds a profound layer of complexity and privilege to the experience. To be a veterinarian in Wellington is not merely to practice medicine; it is to act as a guardian within one of the most biologically unique and geographically dramatic environments on Earth. This reflection explores the intersection of professional duty, emotional resilience, and environmental stewardship required by this role in this specific location.</w:t>
      </w:r>
    </w:p>
    <w:bookmarkStart w:id="20" w:name="the-unique-ecological-context"/>
    <w:p>
      <w:pPr>
        <w:pStyle w:val="Heading2"/>
      </w:pPr>
      <w:r>
        <w:t xml:space="preserve">The Unique Ecological Context</w:t>
      </w:r>
    </w:p>
    <w:p>
      <w:pPr>
        <w:pStyle w:val="FirstParagraph"/>
      </w:pPr>
      <w:r>
        <w:t xml:space="preserve">New Zealand’s isolation has resulted in an ecosystem that is both fragile and fascinating. Unlike veterinarians in other parts of the world who may deal primarily with domestic pets or standard livestock, a veterinarian working in Wellington must navigate a landscape heavily influenced by invasive species and native biodiversity conservation. The reflection on this role begins with an acknowledgment of the dual mandate: caring for companion animals while simultaneously contributing to biosecurity efforts that protect national heritage.</w:t>
      </w:r>
    </w:p>
    <w:p>
      <w:pPr>
        <w:pStyle w:val="BodyText"/>
      </w:pPr>
      <w:r>
        <w:t xml:space="preserve">In Wellington, the proximity to the harbour means that marine mammals are not distant wonders but potential patients in our local waters. Whether it is a fur seal entangled in fishing line or a whale wash-up requiring immediate veterinary assessment, the scope of practice expands beyond traditional clinic walls. This geographical reality forces the veterinarian to be adaptable and knowledgeable across multiple species domains. The humid maritime climate of Wellington also presents distinct dermatological and respiratory challenges for both dogs and horses, requiring a nuanced understanding of how local weather patterns influence animal health.</w:t>
      </w:r>
    </w:p>
    <w:bookmarkEnd w:id="20"/>
    <w:bookmarkStart w:id="21" w:name="X5c80f7a3342f6597dbed40a55699d94419e434d"/>
    <w:p>
      <w:pPr>
        <w:pStyle w:val="Heading2"/>
      </w:pPr>
      <w:r>
        <w:t xml:space="preserve">The Emotional Weight of Rural-Urban Interface</w:t>
      </w:r>
    </w:p>
    <w:p>
      <w:pPr>
        <w:pStyle w:val="FirstParagraph"/>
      </w:pPr>
      <w:r>
        <w:t xml:space="preserve">Wellington sits at a unique interface between dense urban living in the capital city and rugged rural landscapes in the surrounding Hutt Valley and Porirua districts. This geographical duality profoundly impacts the daily life of a veterinarian. One morning might involve performing delicate elective surgeries on pedigree dogs in a modern suburban clinic, while the afternoon could entail an emergency call to a farmer dealing with dystocia (difficult birth) in sheep amidst rain-swept hills.</w:t>
      </w:r>
    </w:p>
    <w:p>
      <w:pPr>
        <w:pStyle w:val="BodyText"/>
      </w:pPr>
      <w:r>
        <w:t xml:space="preserve">Reflecting on this transition highlights the need for mental flexibility. The veterinarian must switch between high-tech diagnostic tools and low-tech, hands-on field medicine seamlessly. Furthermore, the rural aspect of Wellington brings its own set of challenges regarding access and timing. The steep topography means that a simple emergency call can become a hazardous drive during heavy rains or foggy conditions common in the region’s lower regions. This adds a layer of risk and logistical planning to every decision made by the veterinary professional.</w:t>
      </w:r>
    </w:p>
    <w:bookmarkEnd w:id="21"/>
    <w:bookmarkStart w:id="22" w:name="X41d03e668c28e0c68a98e663582c9fea024cbc3"/>
    <w:p>
      <w:pPr>
        <w:pStyle w:val="Heading2"/>
      </w:pPr>
      <w:r>
        <w:t xml:space="preserve">Cultural Integration and Te Tiriti o Waitangi</w:t>
      </w:r>
    </w:p>
    <w:p>
      <w:pPr>
        <w:pStyle w:val="FirstParagraph"/>
      </w:pPr>
      <w:r>
        <w:t xml:space="preserve">A critical aspect of being a veterinarian in New Zealand is navigating the cultural landscape, specifically through the framework of Te Tiriti o Waitangi (The Treaty of Waitangi). In Wellington, as throughout the nation, there is a growing recognition that veterinary care must be culturally safe and inclusive for Māori communities. This involves understanding traditional Māori perspectives on animal welfare, which often view animals not just as property or patients, but as part of a broader whakapapa (genealogy) connection to the land.</w:t>
      </w:r>
    </w:p>
    <w:p>
      <w:pPr>
        <w:pStyle w:val="BodyText"/>
      </w:pPr>
      <w:r>
        <w:t xml:space="preserve">For a veterinarian in Wellington, this means fostering relationships with local iwi and hapū. It involves recognizing that certain practices or beliefs regarding animal treatment may differ from standard Western veterinary protocols. Embracing these differences does not diminish medical efficacy; rather, it enhances trust between the practitioner and the client base. Reflection on one’s own cultural biases is an ongoing process, essential for providing holistic care that respects both scientific evidence and indigenous knowledge systems.</w:t>
      </w:r>
    </w:p>
    <w:bookmarkEnd w:id="22"/>
    <w:bookmarkStart w:id="23" w:name="community-connection-and-public-trust"/>
    <w:p>
      <w:pPr>
        <w:pStyle w:val="Heading2"/>
      </w:pPr>
      <w:r>
        <w:t xml:space="preserve">Community Connection and Public Trust</w:t>
      </w:r>
    </w:p>
    <w:p>
      <w:pPr>
        <w:pStyle w:val="FirstParagraph"/>
      </w:pPr>
      <w:r>
        <w:t xml:space="preserve">Wellingtonians are known for their community spirit and environmental consciousness. As a result, veterinarians here often find themselves acting as educators as much as healers. The public is highly engaged with issues such as vaccination rates, parasite control, and the ethical implications of breeding practices. There is a heightened expectation for transparency and evidence-based practice in Wellington’s veterinary sector.</w:t>
      </w:r>
    </w:p>
    <w:p>
      <w:pPr>
        <w:pStyle w:val="BodyText"/>
      </w:pPr>
      <w:r>
        <w:t xml:space="preserve">This engagement requires clear communication skills. The veterinarian must translate complex medical jargon into accessible language for pet owners who are deeply invested in the well-being of their animals. Whether it is explaining the nuances of senior care for aging dogs or discussing preventative strategies against tick-borne illnesses prevalent in Wellington’s bush reserves, the ability to educate is paramount. This public-facing role reinforces the trust that underpins the entire veterinary profession.</w:t>
      </w:r>
    </w:p>
    <w:bookmarkEnd w:id="23"/>
    <w:bookmarkStart w:id="24" w:name="conclusion"/>
    <w:p>
      <w:pPr>
        <w:pStyle w:val="Heading2"/>
      </w:pPr>
      <w:r>
        <w:t xml:space="preserve">Conclusion</w:t>
      </w:r>
    </w:p>
    <w:p>
      <w:pPr>
        <w:pStyle w:val="FirstParagraph"/>
      </w:pPr>
      <w:r>
        <w:t xml:space="preserve">In conclusion, reflecting on the life of a veterinarian in New Zealand Wellington reveals a profession that is far more dynamic than standard medical practice suggests. It is a role defined by ecological responsibility, cultural sensitivity, and geographic adaptability. The challenges presented by the local environment—from marine emergencies to rural livestock crises—are matched only by the rewards of being part of such a vibrant community.</w:t>
      </w:r>
    </w:p>
    <w:p>
      <w:pPr>
        <w:pStyle w:val="BodyText"/>
      </w:pPr>
      <w:r>
        <w:t xml:space="preserve">To be a veterinarian in Wellington is to accept a stewardship that extends beyond individual patients to encompass the health of the region’s ecosystems and the trust of its diverse population. It demands resilience, continuous learning, and deep empathy. As New Zealand faces evolving environmental changes, veterinarians will remain at the forefront of animal health advocacy, ensuring that both humans and animals can thrive in this beautiful yet demanding corner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2026-07-29T19:39:54Z</dcterms:created>
  <dcterms:modified xsi:type="dcterms:W3CDTF">2026-07-29T19:39:54Z</dcterms:modified>
</cp:coreProperties>
</file>

<file path=docProps/custom.xml><?xml version="1.0" encoding="utf-8"?>
<Properties xmlns="http://schemas.openxmlformats.org/officeDocument/2006/custom-properties" xmlns:vt="http://schemas.openxmlformats.org/officeDocument/2006/docPropsVTypes"/>
</file>