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c34429028bab514cd7f07d818f561551ea5e5b"/>
    <w:p>
      <w:pPr>
        <w:pStyle w:val="Heading1"/>
      </w:pPr>
      <w:r>
        <w:t xml:space="preserve">A Reflection on the Profession of a Veterinarian in the Context of Turkey Istanbul</w:t>
      </w:r>
    </w:p>
    <w:p>
      <w:pPr>
        <w:pStyle w:val="FirstParagraph"/>
      </w:pPr>
      <w:r>
        <w:t xml:space="preserve">The decision to pursue a career as a veterinarian is rarely made lightly. It is a path defined by a profound duality: the intersection of intense scientific rigor and deep emotional empathy. When one reflects upon this profession within the specific cultural, geographical, and social context of Turkey Istanbul, the complexity deepens significantly. Istanbul is not merely a backdrop; it is a living organism that influences every aspect of veterinary practice. To write about being a veterinarian in Turkey Istanbul is to explore how ancient traditions meet modern urban challenges, how animal welfare intersects with economic realities, and how the unique spirit of this metropolis shapes the daily life of those who heal its creatures.</w:t>
      </w:r>
    </w:p>
    <w:bookmarkStart w:id="20" w:name="the-cultural-tapestry-of-animal-care"/>
    <w:p>
      <w:pPr>
        <w:pStyle w:val="Heading2"/>
      </w:pPr>
      <w:r>
        <w:t xml:space="preserve">The Cultural Tapestry of Animal Care</w:t>
      </w:r>
    </w:p>
    <w:p>
      <w:pPr>
        <w:pStyle w:val="FirstParagraph"/>
      </w:pPr>
      <w:r>
        <w:t xml:space="preserve">Istanbul holds a unique place in the history of human-animal relationships. The city is famously home to thousands of stray cats and dogs that are not abandoned, but rather integrated into the community fabric. These animals are fed by residents, shopkeepers, and tourists alike. As a veterinarian in Turkey Istanbul, one does not just treat patients; one interacts with a society that has a complex relationship with its companion animals. There is a deep-seated cultural respect for life that is often visible in the care strangers show to street cats during winter months or their protective instinct during heatwaves.</w:t>
      </w:r>
    </w:p>
    <w:p>
      <w:pPr>
        <w:pStyle w:val="BodyText"/>
      </w:pPr>
      <w:r>
        <w:t xml:space="preserve">However, this affection coexists with significant challenges. The reflection on the profession must acknowledge the strain placed on veterinary resources by this large population of community animals. The role of a veterinarian here extends beyond clinical medicine; it involves public health education, population management strategies, and advocating for humane treatment policies. In Turkey Istanbul, the veterinarian becomes a bridge between traditional communal care and modern scientific veterinary medicine. This requires not only medical expertise but also cultural sensitivity and strong communication skills to navigate community expectations regarding sterilization programs (spay/neuter campaigns) which are heavily promoted by the local municipality.</w:t>
      </w:r>
    </w:p>
    <w:bookmarkEnd w:id="20"/>
    <w:bookmarkStart w:id="21" w:name="X72e8583dd59982d3d4765671460e4b961cca6ad"/>
    <w:p>
      <w:pPr>
        <w:pStyle w:val="Heading2"/>
      </w:pPr>
      <w:r>
        <w:t xml:space="preserve">The Urban Challenge: Disease and Environment</w:t>
      </w:r>
    </w:p>
    <w:p>
      <w:pPr>
        <w:pStyle w:val="FirstParagraph"/>
      </w:pPr>
      <w:r>
        <w:t xml:space="preserve">Istanbul is a mega-city, one of the few in the world that spans two continents. This density creates specific epidemiological risks for animal health. As a veterinarian practicing in this region, one must be vigilant against diseases that thrive in crowded environments. From canine distemper and parvovirus to zoonotic diseases such as rabies (though eradicated in humans, vigilance remains) and various tick-borne illnesses, the diagnostic arsenal must be broad. The reflection on this profession reveals a constant battle against infectious agents exacerbated by the city’s climate—humid summers that foster parasites, and cold winters that expose vulnerable animals to respiratory infections.</w:t>
      </w:r>
    </w:p>
    <w:p>
      <w:pPr>
        <w:pStyle w:val="BodyText"/>
      </w:pPr>
      <w:r>
        <w:t xml:space="preserve">Furthermore, pollution in Turkey Istanbul poses a significant threat. The bustling traffic of Europe and Anatolia sides contributes to air quality issues that affect both humans and animals. Respiratory diseases in dogs with brachycephalic faces or elderly cats require specialized attention. Environmental toxins, waste management issues, and the presence of invasive species also form part of the diagnostic differential list for practitioners in this area. The veterinarian must be an environmental health expert as much as a clinician.</w:t>
      </w:r>
    </w:p>
    <w:bookmarkEnd w:id="21"/>
    <w:bookmarkStart w:id="22" w:name="X4dd3a14fe807ebad1d8ff24b27ae8044072ad2b"/>
    <w:p>
      <w:pPr>
        <w:pStyle w:val="Heading2"/>
      </w:pPr>
      <w:r>
        <w:t xml:space="preserve">Emotional Resilience and Ethical Dilemmas</w:t>
      </w:r>
    </w:p>
    <w:p>
      <w:pPr>
        <w:pStyle w:val="FirstParagraph"/>
      </w:pPr>
      <w:r>
        <w:t xml:space="preserve">The emotional toll of veterinary medicine is universal, but it takes on unique hues in Turkey Istanbul. Economic factors play a substantial role in pet ownership and healthcare accessibility. Inflation and economic fluctuations mean that many owners face difficult choices between their own livelihoods and the medical care of their pets. This creates ethical dilemmas for the veterinarian who must balance compassion with financial reality. The reflection paper acknowledges moments where one must deliver hard truths about end-of-life care or explain why certain advanced treatments are not feasible due to cost constraints.</w:t>
      </w:r>
    </w:p>
    <w:p>
      <w:pPr>
        <w:pStyle w:val="BodyText"/>
      </w:pPr>
      <w:r>
        <w:t xml:space="preserve">In this context, empathy extends beyond the animal to the owner. The bond between humans and pets in Istanbul is often intense, viewing animals as family members rather than property. When an animal suffers, the grief of the owner is profound. Supporting clients through euthanasia decisions or chronic disease management requires a high degree of emotional intelligence. Moreover, dealing with cases of neglect or abuse presents a moral burden. In Turkey Istanbul, there have been growing movements for animal rights legislation and enforcement, yet gaps remain. The veterinarian often finds themselves as the primary witness to suffering caused by human negligence or cruelty, requiring them to report these incidents while managing their own emotional response.</w:t>
      </w:r>
    </w:p>
    <w:bookmarkEnd w:id="22"/>
    <w:bookmarkStart w:id="23" w:name="X5f54ffeb5188e3522eaf10facb2b1c2bc0d9d01"/>
    <w:p>
      <w:pPr>
        <w:pStyle w:val="Heading2"/>
      </w:pPr>
      <w:r>
        <w:t xml:space="preserve">The Intersection of Tradition and Modernity</w:t>
      </w:r>
    </w:p>
    <w:p>
      <w:pPr>
        <w:pStyle w:val="FirstParagraph"/>
      </w:pPr>
      <w:r>
        <w:t xml:space="preserve">Istanbul is a city where the ancient meets the modern. This dichotomy is reflected in veterinary practices. On one hand, there is a push for advanced diagnostics such as digital radiography, ultrasound, MRI, and laparoscopic surgery in private clinics along the European side or upscale neighborhoods on the Asian side. On the other hand, public shelters and rural areas surrounding Istanbul may operate with more basic resources. The veterinarian must be adaptable. One day they may be performing complex orthopedic surgeries; the next day they may be involved in community outreach programs educating residents about basic hygiene and vaccination.</w:t>
      </w:r>
    </w:p>
    <w:p>
      <w:pPr>
        <w:pStyle w:val="BodyText"/>
      </w:pPr>
      <w:r>
        <w:t xml:space="preserve">This adaptability is crucial. The reflection highlights that success in Turkey Istanbul does not come from mastering only one type of medicine, but from understanding the full spectrum of veterinary needs within this diverse demographic. It involves collaborating with municipalities, non-governmental organizations (NGOs), and private practitioners to create a cohesive network of animal care.</w:t>
      </w:r>
    </w:p>
    <w:bookmarkEnd w:id="23"/>
    <w:bookmarkStart w:id="24" w:name="X23a9315102abfd921d4089d8311a983b340be9e"/>
    <w:p>
      <w:pPr>
        <w:pStyle w:val="Heading2"/>
      </w:pPr>
      <w:r>
        <w:t xml:space="preserve">Personal Growth and Professional Identity</w:t>
      </w:r>
    </w:p>
    <w:p>
      <w:pPr>
        <w:pStyle w:val="FirstParagraph"/>
      </w:pPr>
      <w:r>
        <w:t xml:space="preserve">Pursuing a career as a veterinarian in Turkey Istanbul is transformative. It demands resilience, continuous learning, and an open heart. The profession teaches one to listen not just with ears but with eyes and intuition—reading the subtle signs of pain or fear in an animal that cannot speak. It teaches patience when dealing with complex cases that require long-term management. It fosters a sense of community belonging, as veterinarians are often trusted figures in their neighborhoods.</w:t>
      </w:r>
    </w:p>
    <w:p>
      <w:pPr>
        <w:pStyle w:val="BodyText"/>
      </w:pPr>
      <w:r>
        <w:t xml:space="preserve">The identity of a veterinarian in this city is shaped by its vibrant energy and its struggles. It is about celebrating the joy of recovery, the trust built over years with a patient and its owner, and the satisfaction of contributing to public health. But it also means bearing witness to loss, economic hardship, and systemic challenges.</w:t>
      </w:r>
    </w:p>
    <w:bookmarkEnd w:id="24"/>
    <w:bookmarkStart w:id="25" w:name="conclusion"/>
    <w:p>
      <w:pPr>
        <w:pStyle w:val="Heading2"/>
      </w:pPr>
      <w:r>
        <w:t xml:space="preserve">Conclusion</w:t>
      </w:r>
    </w:p>
    <w:p>
      <w:pPr>
        <w:pStyle w:val="FirstParagraph"/>
      </w:pPr>
      <w:r>
        <w:t xml:space="preserve">In conclusion, being a veterinarian in Turkey Istanbul is a multifaceted endeavor that goes far beyond the clinic walls. It is an engagement with history, culture, economics, and environmental science. The reflection paper underscores that while the core principles of veterinary medicine—diagnosis, treatment, and care—are universal, their application is deeply contextual. In Istanbul, this context demands a practitioner who is not only scientifically competent but also socially aware and emotionally resilient. The city’s unique blend of stray animal welfare initiatives, urban density challenges, and strong human-animal bonds creates a distinctive professional landscape. Those who choose this path are committed to serving both the animals and the community that cherishes them, contributing to a more humane and healthy society in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2026-07-29T12:27:04Z</dcterms:created>
  <dcterms:modified xsi:type="dcterms:W3CDTF">2026-07-29T12:27:04Z</dcterms:modified>
</cp:coreProperties>
</file>

<file path=docProps/custom.xml><?xml version="1.0" encoding="utf-8"?>
<Properties xmlns="http://schemas.openxmlformats.org/officeDocument/2006/custom-properties" xmlns:vt="http://schemas.openxmlformats.org/officeDocument/2006/docPropsVTypes"/>
</file>