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Mumbai,</w:t>
      </w:r>
      <w:r>
        <w:t xml:space="preserve"> </w:t>
      </w:r>
      <w:r>
        <w:t xml:space="preserve">India</w:t>
      </w:r>
    </w:p>
    <w:bookmarkStart w:id="25" w:name="Xa41381c170c59be86a4bd781e986930c0a34aa5"/>
    <w:p>
      <w:pPr>
        <w:pStyle w:val="Heading1"/>
      </w:pPr>
      <w:r>
        <w:t xml:space="preserve">A Reflection on the Role of a Web Designer in the Digital Landscape of Mumbai, India</w:t>
      </w:r>
    </w:p>
    <w:p>
      <w:pPr>
        <w:pStyle w:val="FirstParagraph"/>
      </w:pPr>
      <w:r>
        <w:t xml:space="preserve">To understand what it means to be a Web Designer in India Mumbai is not merely to understand technical proficiency or aesthetic sensibility. It is to engage with a complex, vibrant, and often contradictory ecosystem where tradition collides aggressively with hyper-modernity. Mumbai, known as the City of Dreams, is the commercial heart of India and a bustling metropolis that never sleeps. For the Web Designer operating within this specific geographic and cultural context, the role transcends coding pixels on a screen; it becomes an act of cultural translation, business strategy formulation, and user empathy on a massive scale.</w:t>
      </w:r>
    </w:p>
    <w:bookmarkStart w:id="20" w:name="the-unique-digital-demography"/>
    <w:p>
      <w:pPr>
        <w:pStyle w:val="Heading2"/>
      </w:pPr>
      <w:r>
        <w:t xml:space="preserve">The Unique Digital Demography</w:t>
      </w:r>
    </w:p>
    <w:p>
      <w:pPr>
        <w:pStyle w:val="FirstParagraph"/>
      </w:pPr>
      <w:r>
        <w:t xml:space="preserve">Mumbai’s digital population is not monolithic. It is a stratified amalgamation of the elite corporate professionals in South Mumbai who require sleek, minimalist interfaces for high-end finance and legal services, and the bustling small-business owners in Dadar or Andheri who rely on WhatsApp integration and simple, transactional websites to survive. As a Web Designer in India Mumbai one must navigate this dichotomy daily. The challenge lies not just in creating visually appealing layouts but in designing for varying levels of digital literacy.</w:t>
      </w:r>
    </w:p>
    <w:p>
      <w:pPr>
        <w:pStyle w:val="BodyText"/>
      </w:pPr>
      <w:r>
        <w:t xml:space="preserve">Unlike designers in Western markets who might prioritize cutting-edge animations or complex micro-interactions, the Web Designer here often faces constraints regarding data consumption and device performance. Many users access the web via mid-range Android devices with limited storage and fluctuating 4G connectivity. Therefore, the design philosophy shifts towards "performance-first" aesthetics. Speed becomes a feature; lightweight code is not just a technical preference but a moral imperative for inclusivity. The reflection here is on accessibility: How do we create beautiful, functional web experiences that work seamlessly for the auto-rickshaw driver ordering food just as effectively as they do for the hedge fund manager in Nariman Point?</w:t>
      </w:r>
    </w:p>
    <w:bookmarkEnd w:id="20"/>
    <w:bookmarkStart w:id="21" w:name="Xd0be034e21d820c2f64d81bc1beb78c6b78e6f3"/>
    <w:p>
      <w:pPr>
        <w:pStyle w:val="Heading2"/>
      </w:pPr>
      <w:r>
        <w:t xml:space="preserve">Cultural Nuances and Aesthetic Sensibility</w:t>
      </w:r>
    </w:p>
    <w:p>
      <w:pPr>
        <w:pStyle w:val="FirstParagraph"/>
      </w:pPr>
      <w:r>
        <w:t xml:space="preserve">The visual language of Mumbai is chaotic, colorful, and sensory-rich. From the vibrant stalls at Juhu Beach to the neon-lit nightlife in Bandra, color is a primary communicator. However, a Web Designer cannot simply transplant this chaos into a digital interface without overwhelming the user. The reflection on aesthetics involves balancing local vibrancy with global usability standards.</w:t>
      </w:r>
    </w:p>
    <w:p>
      <w:pPr>
        <w:pStyle w:val="BlockText"/>
      </w:pPr>
      <w:r>
        <w:t xml:space="preserve">"Design is not just what it looks like and feels like. Design is how it works." — Steve Jobs</w:t>
      </w:r>
    </w:p>
    <w:p>
      <w:pPr>
        <w:pStyle w:val="FirstParagraph"/>
      </w:pPr>
      <w:r>
        <w:t xml:space="preserve">In the context of India Mumbai this quote takes on added weight. The "look" must resonate with local cultural symbols, festivals, and linguistic diversity. A campaign for Ganesh Chaturthi requires a different digital approach than one for Diwali or Christmas. The Web Designer becomes a curator of cultural moments, ensuring that digital spaces reflect the social fabric of the city. This involves integrating regional languages beyond English and Hindi, acknowledging the Marathi-speaking majority while catering to the pan-Indian migrant population that defines Mumbai’s demographic.</w:t>
      </w:r>
    </w:p>
    <w:bookmarkEnd w:id="21"/>
    <w:bookmarkStart w:id="22" w:name="Xfe5c12e2290c27f3b1fb16482a8305bd62b2f45"/>
    <w:p>
      <w:pPr>
        <w:pStyle w:val="Heading2"/>
      </w:pPr>
      <w:r>
        <w:t xml:space="preserve">The Intersection of Commerce and Creativity</w:t>
      </w:r>
    </w:p>
    <w:p>
      <w:pPr>
        <w:pStyle w:val="FirstParagraph"/>
      </w:pPr>
      <w:r>
        <w:t xml:space="preserve">Mumbai is a commercial powerhouse. It hosts the Bombay Stock Exchange, numerous multinational corporations, and a thriving startup ecosystem in hubs like BKC (Bandra Kurla Complex). For the Web Designer here, creativity is inextricably linked to conversion rates and business outcomes. The reflection on success metrics shifts from pure artistic expression to tangible impact.</w:t>
      </w:r>
    </w:p>
    <w:p>
      <w:pPr>
        <w:pStyle w:val="BodyText"/>
      </w:pPr>
      <w:r>
        <w:t xml:space="preserve">Many clients in Mumbai are small and medium enterprises (SMEs) that are digitizing for the first time. They view web design as a utility, akin to electricity or plumbing, rather than a strategic asset. Educating these clients requires patience and empathy from the Web Designer. It involves explaining why responsive design is not optional, why SEO-friendly structure matters, and how user experience (UX) drives sales in an increasingly competitive online marketplace. This educational role transforms the Web Designer into a consultant, bridging the gap between technological potential and traditional business mindsets.</w:t>
      </w:r>
    </w:p>
    <w:bookmarkEnd w:id="22"/>
    <w:bookmarkStart w:id="23" w:name="resilience-and-adaptability"/>
    <w:p>
      <w:pPr>
        <w:pStyle w:val="Heading2"/>
      </w:pPr>
      <w:r>
        <w:t xml:space="preserve">Resilience and Adaptability</w:t>
      </w:r>
    </w:p>
    <w:p>
      <w:pPr>
        <w:pStyle w:val="FirstParagraph"/>
      </w:pPr>
      <w:r>
        <w:t xml:space="preserve">The environment of Mumbai is demanding. Power cuts, though rare now, monsoon floods disrupting logistics during peak web traffic seasons (like festive sales), and high competition are realities. The Web Designer must cultivate resilience. Tools change rapidly; what was trendy in 2015 is obsolete today. Continuous learning is not a career booster but a survival mechanism.</w:t>
      </w:r>
    </w:p>
    <w:p>
      <w:pPr>
        <w:pStyle w:val="BodyText"/>
      </w:pPr>
      <w:r>
        <w:t xml:space="preserve">Furthermore, the collaborative nature of Mumbai’s work culture influences design processes. Designers often work in tight-knit teams within co-working spaces or corporate offices where open dialogue drives innovation. The feedback loop can be intense, requiring quick pivots and adaptability. This fosters a robust professional character capable of handling pressure while maintaining creative integrity.</w:t>
      </w:r>
    </w:p>
    <w:bookmarkEnd w:id="23"/>
    <w:bookmarkStart w:id="24" w:name="conclusion"/>
    <w:p>
      <w:pPr>
        <w:pStyle w:val="Heading2"/>
      </w:pPr>
      <w:r>
        <w:t xml:space="preserve">Conclusion</w:t>
      </w:r>
    </w:p>
    <w:p>
      <w:pPr>
        <w:pStyle w:val="FirstParagraph"/>
      </w:pPr>
      <w:r>
        <w:t xml:space="preserve">In conclusion, the identity of a Web Designer in India Mumbai is multifaceted. It is defined by the ability to harmonize technical precision with cultural sensitivity, aesthetic beauty with functional speed, and creative vision with commercial pragmatism. This city, with its relentless energy and diverse population, provides both challenges and opportunities that shape a designer’s perspective globally.</w:t>
      </w:r>
    </w:p>
    <w:p>
      <w:pPr>
        <w:pStyle w:val="BodyText"/>
      </w:pPr>
      <w:r>
        <w:t xml:space="preserve">To reflect on this role is to acknowledge that we are not just building websites; we are building bridges between people and possibilities in one of the world’s most dynamic urban landscapes. As Mumbai continues to evolve into a global tech hub, the Web Designer stands at the forefront, crafting the digital face of an ancient city reaching into a futuristic horizon. The work is demanding, but it is profoundly rewarding to witness how thoughtful design can empower businesses, inform citizens, and connect communities in such a vibrant setting.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Web Designer in the Digital Landscape of Mumbai, India</dc:title>
  <dc:creator/>
  <dc:language>en</dc:language>
  <cp:keywords/>
  <dcterms:created xsi:type="dcterms:W3CDTF">2026-07-29T08:15:10Z</dcterms:created>
  <dcterms:modified xsi:type="dcterms:W3CDTF">2026-07-29T08:15:10Z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