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Iran</w:t>
      </w:r>
      <w:r>
        <w:t xml:space="preserve"> </w:t>
      </w:r>
      <w:r>
        <w:t xml:space="preserve">Tehran</w:t>
      </w:r>
    </w:p>
    <w:p>
      <w:pPr>
        <w:pStyle w:val="FirstParagraph"/>
      </w:pPr>
      <w:r>
        <w:t xml:space="preserve">```html</w:t>
      </w:r>
    </w:p>
    <w:bookmarkStart w:id="29" w:name="Xb817a3f138ef1392e684e4839cd9687a4154aee"/>
    <w:p>
      <w:pPr>
        <w:pStyle w:val="Heading1"/>
      </w:pPr>
      <w:r>
        <w:t xml:space="preserve">Reflection Paper on Web Designers in Iran Tehran</w:t>
      </w:r>
    </w:p>
    <w:p>
      <w:pPr>
        <w:pStyle w:val="FirstParagraph"/>
      </w:pPr>
      <w:r>
        <w:rPr>
          <w:bCs/>
          <w:b/>
        </w:rPr>
        <w:t xml:space="preserve">Name:</w:t>
      </w:r>
      <w:r>
        <w:t xml:space="preserve"> </w:t>
      </w:r>
      <w:r>
        <w:t xml:space="preserve">[Your Name]</w:t>
      </w:r>
    </w:p>
    <w:p>
      <w:pPr>
        <w:pStyle w:val="BodyText"/>
      </w:pPr>
      <w:r>
        <w:rPr>
          <w:bCs/>
          <w:b/>
        </w:rPr>
        <w:t xml:space="preserve">Date:</w:t>
      </w:r>
    </w:p>
    <w:p>
      <w:pPr>
        <w:pStyle w:val="BodyText"/>
      </w:pPr>
      <w:r>
        <w:rPr>
          <w:bCs/>
          <w:b/>
        </w:rPr>
        <w:t xml:space="preserve">Course/Subject:</w:t>
      </w:r>
    </w:p>
    <w:p>
      <w:pPr>
        <w:pStyle w:val="BodyText"/>
      </w:pPr>
      <w:r>
        <w:t xml:space="preserve">P&gt;</w:t>
      </w:r>
    </w:p>
    <w:bookmarkStart w:id="20" w:name="introduction"/>
    <w:p>
      <w:pPr>
        <w:pStyle w:val="Heading2"/>
      </w:pPr>
      <w:r>
        <w:t xml:space="preserve">Introduction</w:t>
      </w:r>
    </w:p>
    <w:p>
      <w:pPr>
        <w:pStyle w:val="FirstParagraph"/>
      </w:pPr>
      <w:r>
        <w:t xml:space="preserve">The role of a web designer has evolved significantly over the past two decades, transforming from a niche technical skill into a cornerstone of modern digital communication. This reflection paper explores the multifaceted nature of being a</w:t>
      </w:r>
      <w:r>
        <w:t xml:space="preserve"> </w:t>
      </w:r>
      <w:r>
        <w:rPr>
          <w:bCs/>
          <w:b/>
        </w:rPr>
        <w:t xml:space="preserve">Web Designer</w:t>
      </w:r>
      <w:r>
        <w:t xml:space="preserve">, with a specific focus on the unique cultural, economic, and technological landscape of</w:t>
      </w:r>
      <w:r>
        <w:t xml:space="preserve"> </w:t>
      </w:r>
      <w:r>
        <w:rPr>
          <w:bCs/>
          <w:b/>
        </w:rPr>
        <w:t xml:space="preserve">Iran Tehran</w:t>
      </w:r>
      <w:r>
        <w:t xml:space="preserve">. As we navigate an increasingly connected world, understanding how local contexts shape global practices is crucial. In Iran's capital city, web designers are not just creating visually appealing websites; they are navigating a complex ecosystem of international sanctions, rich artistic heritage, linguistic nuances (Persian language and RTL directionality), and rapid digital adoption among the youth.</w:t>
      </w:r>
    </w:p>
    <w:bookmarkEnd w:id="20"/>
    <w:bookmarkStart w:id="21" w:name="X54ec5df99bac92ae928737f7766e4dd3e2b4f34"/>
    <w:p>
      <w:pPr>
        <w:pStyle w:val="Heading2"/>
      </w:pPr>
      <w:r>
        <w:t xml:space="preserve">The Artistic Heritage Meets Digital Canvas</w:t>
      </w:r>
    </w:p>
    <w:p>
      <w:pPr>
        <w:pStyle w:val="FirstParagraph"/>
      </w:pPr>
      <w:r>
        <w:t xml:space="preserve">Tehran is a city steeped in history, where ancient Persian art forms—such as calligraphy, miniature painting, and intricate geometric patterns—are deeply embedded in the cultural consciousness. A</w:t>
      </w:r>
      <w:r>
        <w:t xml:space="preserve"> </w:t>
      </w:r>
      <w:r>
        <w:rPr>
          <w:bCs/>
          <w:b/>
        </w:rPr>
        <w:t xml:space="preserve">Web Designer</w:t>
      </w:r>
      <w:r>
        <w:t xml:space="preserve"> </w:t>
      </w:r>
      <w:r>
        <w:t xml:space="preserve">working in Iran Tehran often finds themselves bridging this historical aesthetic with modern digital requirements. Unlike their counterparts in Western markets who might lean towards minimalist or corporate styles by default, Iranian designers frequently integrate traditional motifs into user interfaces (UI) and user experience (UX) design.</w:t>
      </w:r>
    </w:p>
    <w:p>
      <w:pPr>
        <w:pStyle w:val="BodyText"/>
      </w:pPr>
      <w:r>
        <w:t xml:space="preserve">This integration is not merely decorative; it is a form of cultural preservation and identity assertion. For instance, the use of Nastaliq calligraphy in web headers or the adaptation of tile-work patterns for background textures demonstrates how local heritage informs global digital trends. This fusion creates a distinct "Iranian Web Style" that resonates deeply with domestic users while offering an exotic, sophisticated alternative to international audiences. The challenge lies in balancing these traditional elements with contemporary usability standards, ensuring that aesthetics do not compromise functionality.</w:t>
      </w:r>
    </w:p>
    <w:bookmarkEnd w:id="21"/>
    <w:bookmarkStart w:id="22" w:name="Xd0bd471e3625cf1050a9b354eda3cb21ca10e29"/>
    <w:p>
      <w:pPr>
        <w:pStyle w:val="Heading2"/>
      </w:pPr>
      <w:r>
        <w:t xml:space="preserve">Linguistic and Technical Challenges: The RTL Paradigm</w:t>
      </w:r>
    </w:p>
    <w:p>
      <w:pPr>
        <w:pStyle w:val="FirstParagraph"/>
      </w:pPr>
      <w:r>
        <w:t xml:space="preserve">One of the most significant technical considerations for a web designer in Tehran is the Right-to-Left (RTL) nature of the Persian language. Unlike English, which flows from left to right, Persian scripts require mirrored layouts, adjusted navigation bars, and rethought iconography. For a</w:t>
      </w:r>
      <w:r>
        <w:t xml:space="preserve"> </w:t>
      </w:r>
      <w:r>
        <w:rPr>
          <w:bCs/>
          <w:b/>
        </w:rPr>
        <w:t xml:space="preserve">Web Designer</w:t>
      </w:r>
      <w:r>
        <w:t xml:space="preserve">, mastering RTL compatibility is not optional; it is fundamental.</w:t>
      </w:r>
    </w:p>
    <w:p>
      <w:pPr>
        <w:pStyle w:val="BodyText"/>
      </w:pPr>
      <w:r>
        <w:t xml:space="preserve">This requirement extends beyond simple text alignment. It involves complex CSS frameworks like Flexbox and Grid adjustments to ensure that buttons, forms, and menus function intuitively for Persian-speaking users. Furthermore, the design must accommodate the varying lengths of Persian words compared to English ones, which can disrupt grid layouts if not carefully managed. In Tehran's competitive digital market, websites that fail to provide a seamless RTL experience are often perceived as unprofessional or foreign-made. Thus, local web designers must possess advanced technical skills in responsive design and cross-browser compatibility specifically tailored for RTL environments.</w:t>
      </w:r>
    </w:p>
    <w:bookmarkEnd w:id="22"/>
    <w:bookmarkStart w:id="23" w:name="X1a5a0de560294dceea14662427747b57bd86ce8"/>
    <w:p>
      <w:pPr>
        <w:pStyle w:val="Heading2"/>
      </w:pPr>
      <w:r>
        <w:t xml:space="preserve">Navigating Sanctions and Global Connectivity</w:t>
      </w:r>
    </w:p>
    <w:p>
      <w:pPr>
        <w:pStyle w:val="FirstParagraph"/>
      </w:pPr>
      <w:r>
        <w:t xml:space="preserve">The geopolitical situation involving Iran has profound implications for the tech industry. International sanctions restrict access to certain global payment gateways, hosting services, and software licenses. A web designer in Tehran must be resourceful and adaptable, often relying on domestic alternatives or workarounds.</w:t>
      </w:r>
    </w:p>
    <w:p>
      <w:pPr>
        <w:pStyle w:val="BodyText"/>
      </w:pPr>
      <w:r>
        <w:t xml:space="preserve">This constraint has fostered a robust local ecosystem of Iranian IT companies providing hosting solutions, content management systems (CMS), and e-commerce platforms tailored to local needs. Web designers must familiarize themselves with these domestic tools rather than solely depending on global giants like Shopify or WordPress.com, which may face accessibility issues within Iran. Additionally, payment integration is a major hurdle; designers must work closely with developers to incorporate local payment gateways that comply with Iranian banking regulations.</w:t>
      </w:r>
    </w:p>
    <w:p>
      <w:pPr>
        <w:pStyle w:val="BodyText"/>
      </w:pPr>
      <w:r>
        <w:t xml:space="preserve">This isolation has paradoxically strengthened local innovation. Web designers in Tehran are often more self-reliant and technically versatile, capable of building custom solutions when global tools are unavailable. This resilience is a defining characteristic of the profession within this context.</w:t>
      </w:r>
    </w:p>
    <w:bookmarkEnd w:id="23"/>
    <w:bookmarkStart w:id="24" w:name="Xef29b4dbec9cbfc68e82afc3a488eecaac9eccb"/>
    <w:p>
      <w:pPr>
        <w:pStyle w:val="Heading2"/>
      </w:pPr>
      <w:r>
        <w:t xml:space="preserve">Social Media and Digital Marketing Integration</w:t>
      </w:r>
    </w:p>
    <w:p>
      <w:pPr>
        <w:pStyle w:val="FirstParagraph"/>
      </w:pPr>
      <w:r>
        <w:t xml:space="preserve">In Iran Tehran, social media platforms such as Instagram, Telegram, and local networks play a pivotal role in digital presence. Unlike in many Western countries where standalone websites are the primary hub for brands, Iranian businesses often rely heavily on social media profiles complemented by mobile-friendly landing pages.</w:t>
      </w:r>
    </w:p>
    <w:p>
      <w:pPr>
        <w:pStyle w:val="BodyText"/>
      </w:pPr>
      <w:r>
        <w:t xml:space="preserve">A modern</w:t>
      </w:r>
      <w:r>
        <w:t xml:space="preserve"> </w:t>
      </w:r>
      <w:r>
        <w:rPr>
          <w:bCs/>
          <w:b/>
        </w:rPr>
        <w:t xml:space="preserve">Web Designer</w:t>
      </w:r>
      <w:r>
        <w:t xml:space="preserve"> </w:t>
      </w:r>
      <w:r>
        <w:t xml:space="preserve">must understand this hybrid ecosystem. Websites are not just informational brochures but hubs that drive traffic to social channels and facilitate direct communication via messaging apps like Telegram bots. The design of these landing pages must be optimized for mobile devices, as smartphone penetration is extremely high in Tehran's youth demographic.</w:t>
      </w:r>
    </w:p>
    <w:p>
      <w:pPr>
        <w:pStyle w:val="BodyText"/>
      </w:pPr>
      <w:r>
        <w:t xml:space="preserve">This shift requires web designers to adopt a "mobile-first" approach strictly, ensuring fast load times on varying internet speeds and intuitive touch interactions. Moreover, integrating social proof elements (such as Instagram feeds) into the website design helps build trust and community engagement, which are critical in Iran's relationship-driven business culture.</w:t>
      </w:r>
    </w:p>
    <w:bookmarkEnd w:id="24"/>
    <w:bookmarkStart w:id="25" w:name="X2b1e58c4f458f577ba5f10f9d5f9829a782194a"/>
    <w:p>
      <w:pPr>
        <w:pStyle w:val="Heading2"/>
      </w:pPr>
      <w:r>
        <w:t xml:space="preserve">Economic Realities and Freelancing Culture</w:t>
      </w:r>
    </w:p>
    <w:p>
      <w:pPr>
        <w:pStyle w:val="FirstParagraph"/>
      </w:pPr>
      <w:r>
        <w:t xml:space="preserve">The economic landscape in Iran has led to a surge in freelancing among young professionals. Many aspiring designers start as freelancers, offering services on local platforms or through direct client relationships. This environment demands that web designers possess strong entrepreneurial skills alongside their technical abilities.</w:t>
      </w:r>
    </w:p>
    <w:p>
      <w:pPr>
        <w:pStyle w:val="BodyText"/>
      </w:pPr>
      <w:r>
        <w:t xml:space="preserve">Pricing strategies are complex due to currency fluctuations and inflation. Designers must balance competitive pricing for local clients while potentially targeting international markets if sanctions permit (though this is increasingly difficult). Remote work opportunities with foreign companies provide an attractive avenue, but require designers to navigate time zone differences and communication barriers.</w:t>
      </w:r>
    </w:p>
    <w:p>
      <w:pPr>
        <w:pStyle w:val="BodyText"/>
      </w:pPr>
      <w:r>
        <w:t xml:space="preserve">This economic pressure has created a highly dynamic and competitive job market in Tehran. Continuous learning is essential; designers must stay updated with global trends despite limited access to some international educational resources. Online courses, local workshops, and peer communities become vital for professional development.</w:t>
      </w:r>
    </w:p>
    <w:bookmarkEnd w:id="25"/>
    <w:bookmarkStart w:id="26" w:name="X4bcdeecafe81ed45778a9f28b41f9a398c2bee7"/>
    <w:p>
      <w:pPr>
        <w:pStyle w:val="Heading2"/>
      </w:pPr>
      <w:r>
        <w:t xml:space="preserve">User Experience (UX) in the Iranian Context</w:t>
      </w:r>
    </w:p>
    <w:p>
      <w:pPr>
        <w:pStyle w:val="FirstParagraph"/>
      </w:pPr>
      <w:r>
        <w:t xml:space="preserve">Understanding the user is paramount. Iranian internet users have specific expectations and behaviors shaped by cultural norms and technological access.</w:t>
      </w:r>
    </w:p>
    <w:p>
      <w:pPr>
        <w:numPr>
          <w:ilvl w:val="0"/>
          <w:numId w:val="1001"/>
        </w:numPr>
        <w:pStyle w:val="Compact"/>
      </w:pPr>
      <w:r>
        <w:rPr>
          <w:bCs/>
          <w:b/>
        </w:rPr>
        <w:t xml:space="preserve">Trust Signals:</w:t>
      </w:r>
    </w:p>
    <w:p>
      <w:pPr>
        <w:numPr>
          <w:ilvl w:val="0"/>
          <w:numId w:val="1001"/>
        </w:numPr>
        <w:pStyle w:val="Compact"/>
      </w:pPr>
      <w:r>
        <w:rPr>
          <w:bCs/>
          <w:b/>
        </w:rPr>
        <w:t xml:space="preserve">Aesthetic Preferences:</w:t>
      </w:r>
    </w:p>
    <w:p>
      <w:pPr>
        <w:numPr>
          <w:ilvl w:val="0"/>
          <w:numId w:val="1000"/>
        </w:numPr>
        <w:pStyle w:val="Compact"/>
      </w:pPr>
      <w:r>
        <w:t xml:space="preserve">P&gt; Iranian users often appreciate rich, colorful designs that convey vibrancy and energy, contrasting with the stark minimalism preferred in some Nordic or American markets. However, this preference is evolving among younger generations who are exposed to global design trends through social media.</w:t>
      </w:r>
    </w:p>
    <w:p>
      <w:pPr>
        <w:numPr>
          <w:ilvl w:val="0"/>
          <w:numId w:val="1001"/>
        </w:numPr>
        <w:pStyle w:val="Compact"/>
      </w:pPr>
      <w:r>
        <w:rPr>
          <w:bCs/>
          <w:b/>
        </w:rPr>
        <w:t xml:space="preserve">Speed and Accessibility:</w:t>
      </w:r>
    </w:p>
    <w:p>
      <w:pPr>
        <w:numPr>
          <w:ilvl w:val="0"/>
          <w:numId w:val="1000"/>
        </w:numPr>
        <w:pStyle w:val="Compact"/>
      </w:pPr>
      <w:r>
        <w:t xml:space="preserve">P&gt; Internet connectivity can vary significantly across different parts of Tehran and Iran. Designers must optimize images and code to ensure websites load quickly even on slower connections, prioritizing performance over heavy animations.</w:t>
      </w:r>
    </w:p>
    <w:bookmarkEnd w:id="26"/>
    <w:bookmarkStart w:id="27" w:name="the-future-of-web-design-in-iran-tehran"/>
    <w:p>
      <w:pPr>
        <w:pStyle w:val="Heading2"/>
      </w:pPr>
      <w:r>
        <w:t xml:space="preserve">The Future of Web Design in Iran Tehran</w:t>
      </w:r>
    </w:p>
    <w:p>
      <w:pPr>
        <w:pStyle w:val="FirstParagraph"/>
      </w:pPr>
      <w:r>
        <w:t xml:space="preserve">The future holds both challenges and opportunities for web designers in this region. As internet infrastructure improves and new technologies emerge, the potential for innovative digital experiences grows.</w:t>
      </w:r>
    </w:p>
    <w:p>
      <w:pPr>
        <w:pStyle w:val="BodyText"/>
      </w:pPr>
      <w:r>
        <w:t xml:space="preserve">We are beginning to see an integration of emerging technologies such as Artificial Intelligence (AI) and Virtual Reality (VR) into local projects, although these remain niche areas. The increasing adoption of e-commerce post-pandemic has accelerated the demand for high-quality web design, pushing professionals to upskill in UX research, data analytics, and conversion rate optimization.</w:t>
      </w:r>
    </w:p>
    <w:p>
      <w:pPr>
        <w:pStyle w:val="BodyText"/>
      </w:pPr>
      <w:r>
        <w:t xml:space="preserve">Furthermore, there is a growing awareness of accessibility standards (WCAG), ensuring that websites are usable by people with disabilities. This inclusive approach aligns with broader global trends while addressing specific local needs.</w:t>
      </w:r>
    </w:p>
    <w:bookmarkEnd w:id="27"/>
    <w:bookmarkStart w:id="28" w:name="conclusion"/>
    <w:p>
      <w:pPr>
        <w:pStyle w:val="Heading2"/>
      </w:pPr>
      <w:r>
        <w:t xml:space="preserve">Conclusion</w:t>
      </w:r>
    </w:p>
    <w:p>
      <w:pPr>
        <w:pStyle w:val="FirstParagraph"/>
      </w:pPr>
      <w:r>
        <w:t xml:space="preserve">In conclusion, the role of a web designer in Iran Tehran is far more complex than simply coding and styling pages. It involves navigating cultural heritage, linguistic intricacies (RTL), geopolitical constraints, and distinct user behaviors. Successful designers in this region are those who can harmonize global best practices with local realities.</w:t>
      </w:r>
    </w:p>
    <w:p>
      <w:pPr>
        <w:pStyle w:val="BodyText"/>
      </w:pPr>
      <w:r>
        <w:t xml:space="preserve">They act as cultural interpreters, technical problem-solvers, and creative storytellers. The</w:t>
      </w:r>
      <w:r>
        <w:t xml:space="preserve"> </w:t>
      </w:r>
      <w:r>
        <w:rPr>
          <w:bCs/>
          <w:b/>
        </w:rPr>
        <w:t xml:space="preserve">Web Designer</w:t>
      </w:r>
      <w:r>
        <w:t xml:space="preserve"> </w:t>
      </w:r>
      <w:r>
        <w:t xml:space="preserve">in Tehran is not just building websites; they are shaping the digital identity of a nation that is eager to connect with the world while proudly maintaining its unique character. As technology continues to evolve, so too will the strategies and skills required, but the core mission remains: to create meaningful, accessible, and beautiful digital experiences for users in Iran Tehran.</w:t>
      </w:r>
    </w:p>
    <w:p>
      <w:pPr>
        <w:pStyle w:val="BodyText"/>
      </w:pPr>
      <w:r>
        <w:t xml:space="preserve">This reflection highlights that effective web design is not a one-size-fits-all discipline. It is deeply contextual. For those studying or practicing in this field within this region, embracing these local nuances is the key to professional success and impactful digital contribution.</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Web Designer in Iran Tehran</dc:title>
  <dc:creator/>
  <dc:language>en</dc:language>
  <cp:keywords/>
  <dcterms:created xsi:type="dcterms:W3CDTF">2026-07-30T05:26:20Z</dcterms:created>
  <dcterms:modified xsi:type="dcterms:W3CDTF">2026-07-30T05:26:20Z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