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6" w:name="X01ecbc74e3c9c94956923a94d4ca1a3741c0d8c"/>
    <w:p>
      <w:pPr>
        <w:pStyle w:val="Heading1"/>
      </w:pPr>
      <w:r>
        <w:t xml:space="preserve">The Art of Digital Harmony: A Reflection on the Role of the Web Designer in Japan Osaka</w:t>
      </w:r>
    </w:p>
    <w:p>
      <w:pPr>
        <w:pStyle w:val="FirstParagraph"/>
      </w:pPr>
      <w:r>
        <w:t xml:space="preserve">In the ever-evolving landscape of digital communication, few roles are as pivotal or as culturally nuanced as that of the</w:t>
      </w:r>
      <w:r>
        <w:t xml:space="preserve"> </w:t>
      </w:r>
      <w:r>
        <w:t xml:space="preserve">Web Designer</w:t>
      </w:r>
      <w:r>
        <w:t xml:space="preserve">. While this profession is global in scope, its execution and impact are deeply rooted in local contexts. When considering the specific environment of</w:t>
      </w:r>
      <w:r>
        <w:t xml:space="preserve"> </w:t>
      </w:r>
      <w:r>
        <w:t xml:space="preserve">Japan Osaka</w:t>
      </w:r>
      <w:r>
        <w:t xml:space="preserve">, one must look beyond mere aesthetics and interface functionality. Instead, a reflection on this role reveals a complex intersection of tradition, commerce, technology, and cultural philosophy.</w:t>
      </w:r>
    </w:p>
    <w:bookmarkStart w:id="20" w:name="X6e5a0ec979002a0f06b2a43374434c1b72c4c8a"/>
    <w:p>
      <w:pPr>
        <w:pStyle w:val="Heading2"/>
      </w:pPr>
      <w:r>
        <w:t xml:space="preserve">The Cultural Canvas: Understanding the Local Context</w:t>
      </w:r>
    </w:p>
    <w:p>
      <w:pPr>
        <w:pStyle w:val="FirstParagraph"/>
      </w:pPr>
      <w:r>
        <w:t xml:space="preserve">To truly understand the mandate of a</w:t>
      </w:r>
      <w:r>
        <w:t xml:space="preserve"> </w:t>
      </w:r>
      <w:r>
        <w:t xml:space="preserve">Web Designer</w:t>
      </w:r>
      <w:r>
        <w:t xml:space="preserve"> </w:t>
      </w:r>
      <w:r>
        <w:t xml:space="preserve">in Osaka is to first understand the city itself. Known as "Japan's Kitchen" (</w:t>
      </w:r>
      <w:r>
        <w:rPr>
          <w:iCs/>
          <w:i/>
        </w:rPr>
        <w:t xml:space="preserve">Kuidaore</w:t>
      </w:r>
      <w:r>
        <w:t xml:space="preserve">) for its vibrant food culture and entrepreneurial spirit, Osaka possesses a distinct personality compared to Tokyo or Kyoto. It is often perceived as more grounded, humorous, approachable, and business-savvy.</w:t>
      </w:r>
    </w:p>
    <w:p>
      <w:pPr>
        <w:pStyle w:val="BodyText"/>
      </w:pPr>
      <w:r>
        <w:t xml:space="preserve">The</w:t>
      </w:r>
      <w:r>
        <w:t xml:space="preserve"> </w:t>
      </w:r>
      <w:r>
        <w:t xml:space="preserve">Web Designer</w:t>
      </w:r>
      <w:r>
        <w:t xml:space="preserve"> </w:t>
      </w:r>
      <w:r>
        <w:t xml:space="preserve">in this region cannot simply import global design trends without adaptation. The digital space must mirror the physical reality of Osaka's bustling streets—specifically areas like Dotonbori and Shinsaibashi. These are places of sensory overload, where neon lights compete with traditional shop fronts. Consequently, the</w:t>
      </w:r>
      <w:r>
        <w:t xml:space="preserve"> </w:t>
      </w:r>
      <w:r>
        <w:t xml:space="preserve">Web Designer</w:t>
      </w:r>
      <w:r>
        <w:t xml:space="preserve"> </w:t>
      </w:r>
      <w:r>
        <w:t xml:space="preserve">faces a unique challenge: how to create digital experiences that capture this vibrant energy while maintaining usability and clarity. The design must reflect the Osaka ethos of *omotenashi* (wholehearted hospitality), ensuring that the user feels welcomed and valued, much like a customer entering a local restaurant.</w:t>
      </w:r>
    </w:p>
    <w:bookmarkEnd w:id="20"/>
    <w:bookmarkStart w:id="21" w:name="bridging-tradition-and-innovation"/>
    <w:p>
      <w:pPr>
        <w:pStyle w:val="Heading2"/>
      </w:pPr>
      <w:r>
        <w:t xml:space="preserve">Bridging Tradition and Innovation</w:t>
      </w:r>
    </w:p>
    <w:p>
      <w:pPr>
        <w:pStyle w:val="FirstParagraph"/>
      </w:pPr>
      <w:r>
        <w:t xml:space="preserve">Japan Osaka</w:t>
      </w:r>
      <w:r>
        <w:t xml:space="preserve"> </w:t>
      </w:r>
      <w:r>
        <w:t xml:space="preserve">is a city where history is preserved amidst modernity. The presence of Osaka Castle stands in stark contrast to the towering Umeda Sky Building. Similarly, the role of the</w:t>
      </w:r>
      <w:r>
        <w:t xml:space="preserve"> </w:t>
      </w:r>
      <w:r>
        <w:t xml:space="preserve">Web Designer</w:t>
      </w:r>
      <w:r>
        <w:t xml:space="preserve"> </w:t>
      </w:r>
      <w:r>
        <w:t xml:space="preserve">here involves bridging the gap between traditional Japanese aesthetics and cutting-edge web technologies.</w:t>
      </w:r>
    </w:p>
    <w:p>
      <w:pPr>
        <w:pStyle w:val="BodyText"/>
      </w:pPr>
      <w:r>
        <w:t xml:space="preserve">In this context, design principles such as *Ma* (negative space) and *Wa* (harmony) are not just artistic choices but cultural imperatives. A</w:t>
      </w:r>
      <w:r>
        <w:t xml:space="preserve"> </w:t>
      </w:r>
      <w:r>
        <w:t xml:space="preserve">Web Designer</w:t>
      </w:r>
      <w:r>
        <w:t xml:space="preserve"> </w:t>
      </w:r>
      <w:r>
        <w:t xml:space="preserve">working in Osaka must intuitively understand how to utilize whitespace to create a sense of calm and sophistication, even when presenting dense information or vibrant imagery. This balance is crucial because the modern Japanese consumer, particularly in Osaka's tech-forward districts like Nakanoshima, expects high-quality digital interactions that respect their cultural preference for order and beauty.</w:t>
      </w:r>
    </w:p>
    <w:bookmarkEnd w:id="21"/>
    <w:bookmarkStart w:id="22" w:name="X04a12be26860d46c84ec01339e0798d92cf684f"/>
    <w:p>
      <w:pPr>
        <w:pStyle w:val="Heading2"/>
      </w:pPr>
      <w:r>
        <w:t xml:space="preserve">The Economic Driver: E-Commerce and Local Business</w:t>
      </w:r>
    </w:p>
    <w:p>
      <w:pPr>
        <w:pStyle w:val="FirstParagraph"/>
      </w:pPr>
      <w:r>
        <w:t xml:space="preserve">Economically,</w:t>
      </w:r>
      <w:r>
        <w:t xml:space="preserve"> </w:t>
      </w:r>
      <w:r>
        <w:t xml:space="preserve">Japan Osaka</w:t>
      </w:r>
      <w:r>
        <w:t xml:space="preserve"> </w:t>
      </w:r>
      <w:r>
        <w:t xml:space="preserve">is a powerhouse. The city is home to countless small-to-medium enterprises (SMEs) ranging from traditional craftspeople to modern tech startups. For the</w:t>
      </w:r>
      <w:r>
        <w:t xml:space="preserve"> </w:t>
      </w:r>
      <w:r>
        <w:t xml:space="preserve">Web Designer</w:t>
      </w:r>
      <w:r>
        <w:t xml:space="preserve">, this presents a significant opportunity and responsibility. These businesses often lack robust digital presences, and it falls upon the designer to translate their physical brand equity into digital trust.</w:t>
      </w:r>
    </w:p>
    <w:p>
      <w:pPr>
        <w:numPr>
          <w:ilvl w:val="0"/>
          <w:numId w:val="1001"/>
        </w:numPr>
        <w:pStyle w:val="Compact"/>
      </w:pPr>
      <w:r>
        <w:rPr>
          <w:bCs/>
          <w:b/>
        </w:rPr>
        <w:t xml:space="preserve">Mobility First:</w:t>
      </w:r>
      <w:r>
        <w:t xml:space="preserve"> </w:t>
      </w:r>
      <w:r>
        <w:t xml:space="preserve">In Osaka, as in the rest of Japan, mobile internet usage is predominant. A competent</w:t>
      </w:r>
      <w:r>
        <w:t xml:space="preserve"> </w:t>
      </w:r>
      <w:r>
        <w:t xml:space="preserve">Web Designer</w:t>
      </w:r>
      <w:r>
        <w:t xml:space="preserve"> </w:t>
      </w:r>
      <w:r>
        <w:t xml:space="preserve">must prioritize responsive design, ensuring that websites function flawlessly on smartphones. The convenience-oriented nature of Osaka's populace means that users expect instant access to information and seamless transaction processes.</w:t>
      </w:r>
    </w:p>
    <w:p>
      <w:pPr>
        <w:numPr>
          <w:ilvl w:val="0"/>
          <w:numId w:val="1001"/>
        </w:numPr>
        <w:pStyle w:val="Compact"/>
      </w:pPr>
      <w:r>
        <w:rPr>
          <w:bCs/>
          <w:b/>
        </w:rPr>
        <w:t xml:space="preserve">Trust and Security:</w:t>
      </w:r>
      <w:r>
        <w:t xml:space="preserve"> </w:t>
      </w:r>
      <w:r>
        <w:t xml:space="preserve">Japanese consumers are generally cautious about online transactions. The</w:t>
      </w:r>
      <w:r>
        <w:t xml:space="preserve"> </w:t>
      </w:r>
      <w:r>
        <w:t xml:space="preserve">Web Designer</w:t>
      </w:r>
      <w:r>
        <w:t xml:space="preserve"> </w:t>
      </w:r>
      <w:r>
        <w:t xml:space="preserve">plays a critical role in building trust through clean, professional layouts, clear navigation, and visible security indicators. In Osaka's competitive market, a poorly designed site can immediately deter potential customers.</w:t>
      </w:r>
    </w:p>
    <w:p>
      <w:pPr>
        <w:numPr>
          <w:ilvl w:val="0"/>
          <w:numId w:val="1001"/>
        </w:numPr>
        <w:pStyle w:val="Compact"/>
      </w:pPr>
      <w:r>
        <w:rPr>
          <w:bCs/>
          <w:b/>
        </w:rPr>
        <w:t xml:space="preserve">Cultural Localization:</w:t>
      </w:r>
      <w:r>
        <w:t xml:space="preserve"> </w:t>
      </w:r>
      <w:r>
        <w:t xml:space="preserve">Beyond translation, the</w:t>
      </w:r>
      <w:r>
        <w:t xml:space="preserve"> </w:t>
      </w:r>
      <w:r>
        <w:t xml:space="preserve">Web Designer</w:t>
      </w:r>
      <w:r>
        <w:t xml:space="preserve"> </w:t>
      </w:r>
      <w:r>
        <w:t xml:space="preserve">must ensure that content resonates with local sensibilities. This includes using appropriate color palettes—where red and white are often associated with luck and celebration—and imagery that reflects the diverse demographics of Osaka.</w:t>
      </w:r>
    </w:p>
    <w:bookmarkEnd w:id="22"/>
    <w:bookmarkStart w:id="23" w:name="X6705931ce7ea952f39b9f7a68b558b8822f6752"/>
    <w:p>
      <w:pPr>
        <w:pStyle w:val="Heading2"/>
      </w:pPr>
      <w:r>
        <w:t xml:space="preserve">The Ethical Imperative: Accessibility and Inclusivity</w:t>
      </w:r>
    </w:p>
    <w:p>
      <w:pPr>
        <w:pStyle w:val="FirstParagraph"/>
      </w:pPr>
      <w:r>
        <w:t xml:space="preserve">As Japan grapples with an aging population, accessibility in web design has moved from a niche concern to a central ethical requirement. In</w:t>
      </w:r>
      <w:r>
        <w:t xml:space="preserve"> </w:t>
      </w:r>
      <w:r>
        <w:t xml:space="preserve">Japan Osaka</w:t>
      </w:r>
      <w:r>
        <w:t xml:space="preserve">, where the elderly are active participants in society and commerce, the</w:t>
      </w:r>
      <w:r>
        <w:t xml:space="preserve"> </w:t>
      </w:r>
      <w:r>
        <w:t xml:space="preserve">Web Designer</w:t>
      </w:r>
      <w:r>
        <w:t xml:space="preserve"> </w:t>
      </w:r>
      <w:r>
        <w:t xml:space="preserve">must ensure that websites are accessible to users of all abilities.</w:t>
      </w:r>
    </w:p>
    <w:p>
      <w:pPr>
        <w:pStyle w:val="BodyText"/>
      </w:pPr>
      <w:r>
        <w:t xml:space="preserve">This involves implementing WCAG (Web Content Accessibility Guidelines) standards, such as high contrast ratios, scalable text, and screen reader compatibility. The philosophy of inclusivity aligns with the broader societal goal in Japan of creating a "Society 5.0," where digital technology enhances human life without leaving anyone behind. A</w:t>
      </w:r>
      <w:r>
        <w:t xml:space="preserve"> </w:t>
      </w:r>
      <w:r>
        <w:t xml:space="preserve">Web Designer</w:t>
      </w:r>
      <w:r>
        <w:t xml:space="preserve"> </w:t>
      </w:r>
      <w:r>
        <w:t xml:space="preserve">who ignores these aspects not only fails professionally but also contributes to social exclusion.</w:t>
      </w:r>
    </w:p>
    <w:bookmarkEnd w:id="23"/>
    <w:bookmarkStart w:id="24" w:name="X1eea5839e6316a99fe0db6f5c4c389736c28acc"/>
    <w:p>
      <w:pPr>
        <w:pStyle w:val="Heading2"/>
      </w:pPr>
      <w:r>
        <w:t xml:space="preserve">The Future Outlook: Sustainability and Global Reach</w:t>
      </w:r>
    </w:p>
    <w:p>
      <w:pPr>
        <w:pStyle w:val="FirstParagraph"/>
      </w:pPr>
      <w:r>
        <w:t xml:space="preserve">Looking forward, the role of the</w:t>
      </w:r>
      <w:r>
        <w:t xml:space="preserve"> </w:t>
      </w:r>
      <w:r>
        <w:t xml:space="preserve">Web Designer</w:t>
      </w:r>
      <w:r>
        <w:t xml:space="preserve"> </w:t>
      </w:r>
      <w:r>
        <w:t xml:space="preserve">in Osaka is expanding beyond domestic boundaries. With Osaka hosting international events and striving to be a global hub, websites must appeal to both local residents and international visitors. The</w:t>
      </w:r>
      <w:r>
        <w:t xml:space="preserve"> </w:t>
      </w:r>
      <w:r>
        <w:t xml:space="preserve">Web Designer</w:t>
      </w:r>
      <w:r>
        <w:t xml:space="preserve"> </w:t>
      </w:r>
      <w:r>
        <w:t xml:space="preserve">thus becomes a cultural ambassador.</w:t>
      </w:r>
    </w:p>
    <w:p>
      <w:pPr>
        <w:pStyle w:val="BlockText"/>
      </w:pPr>
      <w:r>
        <w:t xml:space="preserve">"The web designer does not merely arrange pixels; they curate experiences that define how a city is perceived by the world."</w:t>
      </w:r>
    </w:p>
    <w:p>
      <w:pPr>
        <w:pStyle w:val="FirstParagraph"/>
      </w:pPr>
      <w:r>
        <w:t xml:space="preserve">Sustainability is another emerging concern. As environmental awareness grows, the</w:t>
      </w:r>
      <w:r>
        <w:t xml:space="preserve"> </w:t>
      </w:r>
      <w:r>
        <w:t xml:space="preserve">Web Designer</w:t>
      </w:r>
      <w:r>
        <w:t xml:space="preserve"> </w:t>
      </w:r>
      <w:r>
        <w:t xml:space="preserve">must consider the carbon footprint of their designs. This includes optimizing images, minimizing code bloat, and choosing green hosting solutions. In a city like Osaka, which is actively promoting sustainable urban development through its "Osaka Environmental City" initiatives, digital sustainability is increasingly intertwined with brand identity.</w:t>
      </w:r>
    </w:p>
    <w:bookmarkEnd w:id="24"/>
    <w:bookmarkStart w:id="25" w:name="conclusion-a-synthesis-of-roles"/>
    <w:p>
      <w:pPr>
        <w:pStyle w:val="Heading2"/>
      </w:pPr>
      <w:r>
        <w:t xml:space="preserve">Conclusion: A Synthesis of Roles</w:t>
      </w:r>
    </w:p>
    <w:p>
      <w:pPr>
        <w:pStyle w:val="FirstParagraph"/>
      </w:pPr>
      <w:r>
        <w:t xml:space="preserve">In conclusion, the reflection on the role of the</w:t>
      </w:r>
      <w:r>
        <w:t xml:space="preserve"> </w:t>
      </w:r>
      <w:r>
        <w:t xml:space="preserve">Web Designer</w:t>
      </w:r>
      <w:r>
        <w:t xml:space="preserve"> </w:t>
      </w:r>
      <w:r>
        <w:t xml:space="preserve">in</w:t>
      </w:r>
      <w:r>
        <w:t xml:space="preserve"> </w:t>
      </w:r>
      <w:r>
        <w:t xml:space="preserve">Japan Osaka</w:t>
      </w:r>
      <w:r>
        <w:t xml:space="preserve"> </w:t>
      </w:r>
      <w:r>
        <w:t xml:space="preserve">reveals a multifaceted profession that transcends technical skill. It requires a deep understanding of local culture, economic drivers, and social responsibilities. The successful designer is not just an artist or coder but a cultural translator and business strategist.</w:t>
      </w:r>
    </w:p>
    <w:p>
      <w:pPr>
        <w:pStyle w:val="BodyText"/>
      </w:pPr>
      <w:r>
        <w:t xml:space="preserve">The challenges are significant: balancing tradition with innovation, ensuring accessibility for an aging population, and creating designs that capture the unique spirit of Osaka while meeting global standards. Yet, these challenges also offer immense opportunities for creativity and impact. By embracing the complexities of their environment,</w:t>
      </w:r>
      <w:r>
        <w:t xml:space="preserve"> </w:t>
      </w:r>
      <w:r>
        <w:t xml:space="preserve">Web Designers</w:t>
      </w:r>
      <w:r>
        <w:t xml:space="preserve"> </w:t>
      </w:r>
      <w:r>
        <w:t xml:space="preserve">in Osaka can create digital experiences that are not only functional but also deeply meaningful, fostering a stronger connection between businesses and their communities.</w:t>
      </w:r>
    </w:p>
    <w:p>
      <w:pPr>
        <w:pStyle w:val="BodyText"/>
      </w:pPr>
      <w:r>
        <w:rPr>
          <w:iCs/>
          <w:i/>
        </w:rPr>
        <w:t xml:space="preserve">This reflection paper explores the intricate relationship between web design practices and the cultural-economic landscape of Japan Osaka, emphasizing the contextual responsibilities of modern digital creators.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the Context of Japan Osaka</dc:title>
  <dc:creator/>
  <dc:language>en</dc:language>
  <cp:keywords/>
  <dcterms:created xsi:type="dcterms:W3CDTF">2026-07-29T07:10:54Z</dcterms:created>
  <dcterms:modified xsi:type="dcterms:W3CDTF">2026-07-29T07:10:54Z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