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Nigeria</w:t>
      </w:r>
      <w:r>
        <w:t xml:space="preserve"> </w:t>
      </w:r>
      <w:r>
        <w:t xml:space="preserve">Abuja</w:t>
      </w:r>
    </w:p>
    <w:bookmarkStart w:id="26" w:name="X39d9f6dd6ddf7d922698a12c6ef2e5c1ef3d91a"/>
    <w:p>
      <w:pPr>
        <w:pStyle w:val="Heading1"/>
      </w:pPr>
      <w:r>
        <w:t xml:space="preserve">The Digital Architect of the Capital: A Reflection on Being a Web Designer in Nigeria, Abuja</w:t>
      </w:r>
    </w:p>
    <w:p>
      <w:pPr>
        <w:pStyle w:val="FirstParagraph"/>
      </w:pPr>
      <w:r>
        <w:t xml:space="preserve">In the heart of Nigeria’s capital city lies a paradox that defines much of modern professional life. On one hand, there is the slow, deliberate rhythm of administrative bureaucracy and traditional commerce; on the other, there is a pulsating digital frontier where startups are born in co-working spaces near Wuse II and government initiatives pivot toward e-governance. It is within this dynamic tension that the role of a</w:t>
      </w:r>
      <w:r>
        <w:t xml:space="preserve"> </w:t>
      </w:r>
      <w:r>
        <w:rPr>
          <w:bCs/>
          <w:b/>
        </w:rPr>
        <w:t xml:space="preserve">Web Designer</w:t>
      </w:r>
      <w:r>
        <w:t xml:space="preserve"> </w:t>
      </w:r>
      <w:r>
        <w:t xml:space="preserve">has evolved from a mere technical service provider to a critical cultural and economic intermediary. Reflecting on this profession in the specific context of</w:t>
      </w:r>
      <w:r>
        <w:t xml:space="preserve"> </w:t>
      </w:r>
      <w:r>
        <w:rPr>
          <w:bCs/>
          <w:b/>
        </w:rPr>
        <w:t xml:space="preserve">Nigeria Abuja</w:t>
      </w:r>
      <w:r>
        <w:t xml:space="preserve"> </w:t>
      </w:r>
      <w:r>
        <w:t xml:space="preserve">reveals not just a career path, but a profound responsibility to shape how the nation’s capital presents itself to the world.</w:t>
      </w:r>
    </w:p>
    <w:bookmarkStart w:id="20" w:name="X94dd378fae7f5d3c8c3ba354412421cbac8024f"/>
    <w:p>
      <w:pPr>
        <w:pStyle w:val="Heading2"/>
      </w:pPr>
      <w:r>
        <w:t xml:space="preserve">The Shift from Aesthetics to Strategic Communication</w:t>
      </w:r>
    </w:p>
    <w:p>
      <w:pPr>
        <w:pStyle w:val="FirstParagraph"/>
      </w:pPr>
      <w:r>
        <w:t xml:space="preserve">A decade ago, being a web designer was often synonymous with making things look pretty. However, in Abuja, the environment demands much more than visual appeal. As a web designer here, one quickly learns that design is language. The city is home to ministers, ambassadors of foreign missions at the Foreign Affairs Zone (FAZ), and heads of multinational corporations who require digital platforms that exude authority and trust. For these high-stakes clients, a website is not just a brochure; it is an extension of their diplomatic or corporate identity.</w:t>
      </w:r>
    </w:p>
    <w:p>
      <w:pPr>
        <w:pStyle w:val="BodyText"/>
      </w:pPr>
      <w:r>
        <w:t xml:space="preserve">I have found myself frequently navigating the delicate balance between modern design trends and the conservative expectations of Abuja’s institutional elite. A flashy, animated interface that might succeed in Lagos or London could be perceived as unprofessional by a federal ministry official. Therefore, reflection on this role requires an acute sensitivity to context. We are not just coding pixels; we are curating credibility for some of the most powerful entities in West Africa.</w:t>
      </w:r>
    </w:p>
    <w:bookmarkEnd w:id="20"/>
    <w:bookmarkStart w:id="21" w:name="X0508e454a58db823b90a1e38f9d80f6b02eed30"/>
    <w:p>
      <w:pPr>
        <w:pStyle w:val="Heading2"/>
      </w:pPr>
      <w:r>
        <w:t xml:space="preserve">Bridging the Digital Divide in a Diverse Capital</w:t>
      </w:r>
    </w:p>
    <w:p>
      <w:pPr>
        <w:pStyle w:val="FirstParagraph"/>
      </w:pPr>
      <w:r>
        <w:t xml:space="preserve">Nigeria Abuja is a microcosm of the country’s diversity, housing people from every tribe and religion. A significant challenge—and opportunity—for any web designer here is accessibility and inclusivity. The internet user base in Nigeria is growing rapidly, but infrastructure remains inconsistent. Power fluctuations and varying data speeds mean that websites must be optimized for low-bandwidth environments without sacrificing core functionality.</w:t>
      </w:r>
    </w:p>
    <w:p>
      <w:pPr>
        <w:pStyle w:val="BodyText"/>
      </w:pPr>
      <w:r>
        <w:t xml:space="preserve">This technical constraint has forced us to become more innovative. We cannot rely on heavy video backgrounds or massive image libraries if we want our clients' sites to load for the average user in Garki or Maitama. Reflecting on this, I realize that being a web designer in this region is an exercise in empathy and resourcefulness. We design for the user who may be accessing a site via a modest smartphone on 3G data while commuting through traffic on Shehu Shagari Way. The successful web designer in Abuja is one who respects these limitations and creates streamlined, efficient digital experiences that do not penalize the user for their infrastructure.</w:t>
      </w:r>
    </w:p>
    <w:bookmarkEnd w:id="21"/>
    <w:bookmarkStart w:id="22" w:name="Xe2113690eacd0555ef827380a79288d1bf2dcf7"/>
    <w:p>
      <w:pPr>
        <w:pStyle w:val="Heading2"/>
      </w:pPr>
      <w:r>
        <w:t xml:space="preserve">The Rise of Local Entrepreneurship and Cultural Identity</w:t>
      </w:r>
    </w:p>
    <w:p>
      <w:pPr>
        <w:pStyle w:val="FirstParagraph"/>
      </w:pPr>
      <w:r>
        <w:t xml:space="preserve">Beyond government contracts, there is a vibrant ecosystem of private enterprises emerging in Abuja. From high-end real estate developers selling luxury homes in Asokoro to local fashion brands launching e-commerce platforms from Wuse Market, the demand for digital presence is exploding. Here, the web designer plays a crucial role in preserving and projecting Nigerian culture.</w:t>
      </w:r>
    </w:p>
    <w:p>
      <w:pPr>
        <w:pStyle w:val="BodyText"/>
      </w:pPr>
      <w:r>
        <w:t xml:space="preserve">There is a growing sentiment among Abuja’s youth that global design templates are too generic. They want websites that reflect Nigerian aesthetics—colors, patterns, and typography that resonate with local identity while maintaining international standards. I have spent countless hours researching how to integrate traditional motifs into modern UI/UX frameworks. This process has been deeply fulfilling because it allows us to tell a story about who we are as Nigerians living in the capital. The web designer becomes an archivist of culture, translating oral and visual traditions into digital assets that can be shared globally.</w:t>
      </w:r>
    </w:p>
    <w:bookmarkEnd w:id="22"/>
    <w:bookmarkStart w:id="23" w:name="the-professional-ethics-of-trust"/>
    <w:p>
      <w:pPr>
        <w:pStyle w:val="Heading2"/>
      </w:pPr>
      <w:r>
        <w:t xml:space="preserve">The Professional Ethics of Trust</w:t>
      </w:r>
    </w:p>
    <w:p>
      <w:pPr>
        <w:pStyle w:val="FirstParagraph"/>
      </w:pPr>
      <w:r>
        <w:t xml:space="preserve">In any business environment, trust is currency. In Abuja, where relationships often dictate business success, the integrity of a web designer is paramount. Clients rely on us to handle sensitive data and represent their brands publicly. There have been instances where I have had to decline projects due to ethical concerns or advise clients against poor digital practices that could harm their reputation in the long run.</w:t>
      </w:r>
    </w:p>
    <w:p>
      <w:pPr>
        <w:pStyle w:val="BodyText"/>
      </w:pPr>
      <w:r>
        <w:t xml:space="preserve">This aspect of reflection highlights that the profession requires moral fortitude. We are gatekeepers of information. In a city known for its political intrigue, maintaining neutrality and technical excellence is our way of contributing to transparency. When we build secure, reliable websites for NGOs or educational institutions in Abuja, we are actively participating in nation-building.</w:t>
      </w:r>
    </w:p>
    <w:bookmarkEnd w:id="23"/>
    <w:bookmarkStart w:id="24" w:name="future-horizons"/>
    <w:p>
      <w:pPr>
        <w:pStyle w:val="Heading2"/>
      </w:pPr>
      <w:r>
        <w:t xml:space="preserve">Future Horizons</w:t>
      </w:r>
    </w:p>
    <w:p>
      <w:pPr>
        <w:pStyle w:val="FirstParagraph"/>
      </w:pPr>
      <w:r>
        <w:t xml:space="preserve">Looking ahead, the trajectory for web designers in Nigeria Abuja seems boundless but competitive. With the increasing digitization of government services through platforms like the e-Payment system and various ministry portals, there is a need for continuous upskilling. We must move beyond basic HTML and CSS to master interaction design, accessibility standards (WCAG), and cybersecurity basics.</w:t>
      </w:r>
    </w:p>
    <w:p>
      <w:pPr>
        <w:pStyle w:val="BodyText"/>
      </w:pPr>
      <w:r>
        <w:t xml:space="preserve">Furthermore, as Abuja continues to position itself as a tech hub in Africa, collaboration will be key. Web designers must work closely with developers, marketers, and content creators. The era of the solitary freelancer is ending; the future belongs to interdisciplinary teams that understand both technology and human behavior.</w:t>
      </w:r>
    </w:p>
    <w:bookmarkEnd w:id="24"/>
    <w:bookmarkStart w:id="25" w:name="conclusion"/>
    <w:p>
      <w:pPr>
        <w:pStyle w:val="Heading2"/>
      </w:pPr>
      <w:r>
        <w:t xml:space="preserve">Conclusion</w:t>
      </w:r>
    </w:p>
    <w:p>
      <w:pPr>
        <w:pStyle w:val="FirstParagraph"/>
      </w:pPr>
      <w:r>
        <w:t xml:space="preserve">In conclusion, being a web designer in Nigeria Abuja is far more than a technical job; it is a multifaceted profession that demands cultural intelligence, technical resilience, and ethical integrity. We are the architects of the city’s digital face. Whether we are designing for a federal ministry requiring gravitas or for a startup needing agility, our work shapes how Abuja interacts with the world. This reflection underscores that our role is pivotal in bridging tradition and innovation. As we continue to craft these digital landscapes, we hold the power to enhance communication, foster economic growth, and celebrate the unique identity of Nigeria’s capital. The road ahead is filled with challenges, from infrastructure limitations to rapid technological change, but it is also ripe with opportunity for those willing to adapt and create meaningfully.</w:t>
      </w:r>
    </w:p>
    <w:p>
      <w:pPr>
        <w:pStyle w:val="BodyText"/>
      </w:pPr>
      <w:r>
        <w:t xml:space="preserve">To my fellow practitioners in Abuja: let us remember that every line of code we write and every pixel we place contributes to the narrative of our nation. Let us design not just for screens, but for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Web Designer in Nigeria Abuja</dc:title>
  <dc:creator/>
  <dc:language>en</dc:language>
  <cp:keywords/>
  <dcterms:created xsi:type="dcterms:W3CDTF">2026-07-29T07:39:40Z</dcterms:created>
  <dcterms:modified xsi:type="dcterms:W3CDTF">2026-07-29T07:39:40Z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