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c5b1c05f6528db5cb7917bc6d17d574e48e9261"/>
    <w:p>
      <w:pPr>
        <w:pStyle w:val="Heading1"/>
      </w:pPr>
      <w:r>
        <w:t xml:space="preserve">The Digital Architect of the Windy City: A Reflection Paper on Being a Web Designer in United States Chicago</w:t>
      </w:r>
    </w:p>
    <w:p>
      <w:pPr>
        <w:pStyle w:val="FirstParagraph"/>
      </w:pPr>
      <w:r>
        <w:t xml:space="preserve">In the bustling, cosmopolitan landscape of modern digital commerce, few professions are as pivotal yet misunderstood as that of the</w:t>
      </w:r>
      <w:r>
        <w:t xml:space="preserve"> </w:t>
      </w:r>
      <w:r>
        <w:rPr>
          <w:bCs/>
          <w:b/>
        </w:rPr>
        <w:t xml:space="preserve">Web Designer</w:t>
      </w:r>
      <w:r>
        <w:t xml:space="preserve">. To define this role merely as someone who makes websites "look pretty" is to ignore the complex interplay of psychology, technology, artistry, and business strategy involved. This reflection paper seeks to explore the multifaceted nature of being a</w:t>
      </w:r>
      <w:r>
        <w:t xml:space="preserve"> </w:t>
      </w:r>
      <w:r>
        <w:rPr>
          <w:bCs/>
          <w:b/>
        </w:rPr>
        <w:t xml:space="preserve">Web Designer</w:t>
      </w:r>
      <w:r>
        <w:t xml:space="preserve">, specifically within the unique cultural and economic context of</w:t>
      </w:r>
      <w:r>
        <w:t xml:space="preserve"> </w:t>
      </w:r>
      <w:r>
        <w:rPr>
          <w:bCs/>
          <w:b/>
        </w:rPr>
        <w:t xml:space="preserve">United States Chicago</w:t>
      </w:r>
      <w:r>
        <w:t xml:space="preserve">. It is an examination of how one’s local environment shapes their digital output, and how the identity of a city like Chicago infuses its web creations with distinct character and purpose.</w:t>
      </w:r>
    </w:p>
    <w:bookmarkStart w:id="20" w:name="the-intersection-of-art-and-engineering"/>
    <w:p>
      <w:pPr>
        <w:pStyle w:val="Heading2"/>
      </w:pPr>
      <w:r>
        <w:t xml:space="preserve">The Intersection of Art and Engineering</w:t>
      </w:r>
    </w:p>
    <w:p>
      <w:pPr>
        <w:pStyle w:val="FirstParagraph"/>
      </w:pPr>
      <w:r>
        <w:t xml:space="preserve">The primary reflection begins with the dual nature of the craft. A</w:t>
      </w:r>
      <w:r>
        <w:t xml:space="preserve"> </w:t>
      </w:r>
      <w:r>
        <w:rPr>
          <w:bCs/>
          <w:b/>
        </w:rPr>
        <w:t xml:space="preserve">Web Designer</w:t>
      </w:r>
      <w:r>
        <w:t xml:space="preserve"> </w:t>
      </w:r>
      <w:r>
        <w:t xml:space="preserve">is often caught in the tension between aesthetic desire and technical constraint. In Chicago, a city renowned for its architectural prowess and engineering heritage, this duality is palpable. Just as Frank Lloyd Wright believed that form should follow function, a successful</w:t>
      </w:r>
      <w:r>
        <w:t xml:space="preserve"> </w:t>
      </w:r>
      <w:r>
        <w:rPr>
          <w:bCs/>
          <w:b/>
        </w:rPr>
        <w:t xml:space="preserve">Web Designer</w:t>
      </w:r>
      <w:r>
        <w:t xml:space="preserve"> </w:t>
      </w:r>
      <w:r>
        <w:t xml:space="preserve">must ensure that visual beauty serves usability. When I reflect on my own journey in this field within</w:t>
      </w:r>
      <w:r>
        <w:t xml:space="preserve"> </w:t>
      </w:r>
      <w:r>
        <w:rPr>
          <w:bCs/>
          <w:b/>
        </w:rPr>
        <w:t xml:space="preserve">United States Chicago</w:t>
      </w:r>
      <w:r>
        <w:t xml:space="preserve">, I realize that the skyline of Chicago has subtly influenced my approach to structure. The city’s buildings are not just tall; they are engineered marvels of steel and glass, designed to withstand harsh winds while offering panoramic views. Similarly, a website must be robustly coded (the engineering) while offering an intuitive, visually stunning user experience (the art).</w:t>
      </w:r>
    </w:p>
    <w:p>
      <w:pPr>
        <w:pStyle w:val="BodyText"/>
      </w:pPr>
      <w:r>
        <w:t xml:space="preserve">This balance is not merely aesthetic; it is functional. A beautiful site that loads slowly or is difficult to navigate on mobile devices is a failed design. In the competitive market of</w:t>
      </w:r>
      <w:r>
        <w:t xml:space="preserve"> </w:t>
      </w:r>
      <w:r>
        <w:rPr>
          <w:bCs/>
          <w:b/>
        </w:rPr>
        <w:t xml:space="preserve">United States Chicago</w:t>
      </w:r>
      <w:r>
        <w:t xml:space="preserve">, where businesses range from deep-dish pizza establishments to Fortune 500 financial firms, the stakes for digital presence are incredibly high. The</w:t>
      </w:r>
      <w:r>
        <w:t xml:space="preserve"> </w:t>
      </w:r>
      <w:r>
        <w:rPr>
          <w:bCs/>
          <w:b/>
        </w:rPr>
        <w:t xml:space="preserve">Web Designer</w:t>
      </w:r>
      <w:r>
        <w:t xml:space="preserve"> </w:t>
      </w:r>
      <w:r>
        <w:t xml:space="preserve">acts as the bridge between these entities and their customers. We are translators, converting complex business goals into clean, accessible digital interfaces.</w:t>
      </w:r>
    </w:p>
    <w:bookmarkEnd w:id="20"/>
    <w:bookmarkStart w:id="21" w:name="Xa795e9c2320826cfb2a45cfe7a5ec0ee0e9338b"/>
    <w:p>
      <w:pPr>
        <w:pStyle w:val="Heading2"/>
      </w:pPr>
      <w:r>
        <w:t xml:space="preserve">The Influence of Local Culture on Digital Identity</w:t>
      </w:r>
    </w:p>
    <w:p>
      <w:pPr>
        <w:pStyle w:val="FirstParagraph"/>
      </w:pPr>
      <w:r>
        <w:t xml:space="preserve">No profession exists in a vacuum. The identity of a</w:t>
      </w:r>
      <w:r>
        <w:t xml:space="preserve"> </w:t>
      </w:r>
      <w:r>
        <w:rPr>
          <w:bCs/>
          <w:b/>
        </w:rPr>
        <w:t xml:space="preserve">Web Designer</w:t>
      </w:r>
      <w:r>
        <w:t xml:space="preserve"> </w:t>
      </w:r>
      <w:r>
        <w:t xml:space="preserve">is deeply rooted in the location they serve. Chicago is a city of distinct neighborhoods, each with its own flavor, history, and demographic makeup. From the historic charm of Lincoln Park to the vibrant arts scene in Wicker Park and the corporate density of the Loop,</w:t>
      </w:r>
      <w:r>
        <w:t xml:space="preserve"> </w:t>
      </w:r>
      <w:r>
        <w:rPr>
          <w:bCs/>
          <w:b/>
        </w:rPr>
        <w:t xml:space="preserve">United States Chicago</w:t>
      </w:r>
      <w:r>
        <w:t xml:space="preserve"> </w:t>
      </w:r>
      <w:r>
        <w:t xml:space="preserve">offers a microcosm of diverse human experiences. For a</w:t>
      </w:r>
      <w:r>
        <w:t xml:space="preserve"> </w:t>
      </w:r>
      <w:r>
        <w:rPr>
          <w:bCs/>
          <w:b/>
        </w:rPr>
        <w:t xml:space="preserve">Web Designer</w:t>
      </w:r>
      <w:r>
        <w:t xml:space="preserve">, this diversity is both a challenge and an opportunity.</w:t>
      </w:r>
    </w:p>
    <w:p>
      <w:pPr>
        <w:pStyle w:val="BodyText"/>
      </w:pPr>
      <w:r>
        <w:t xml:space="preserve">When designing for clients in different parts of Chicago, one cannot apply a "one-size-fits-all" template. The reflection here is on cultural sensitivity and localized design language. For instance, a website for a tech startup in the West Loop might benefit from minimalist, futuristic aesthetics that reflect innovation and speed. Conversely, a heritage brand in Old Town might require warmer tones, serif fonts, and imagery that evokes trust and tradition. As a</w:t>
      </w:r>
      <w:r>
        <w:t xml:space="preserve"> </w:t>
      </w:r>
      <w:r>
        <w:rPr>
          <w:bCs/>
          <w:b/>
        </w:rPr>
        <w:t xml:space="preserve">Web Designer</w:t>
      </w:r>
      <w:r>
        <w:t xml:space="preserve"> </w:t>
      </w:r>
      <w:r>
        <w:t xml:space="preserve">operating within</w:t>
      </w:r>
      <w:r>
        <w:t xml:space="preserve"> </w:t>
      </w:r>
      <w:r>
        <w:rPr>
          <w:bCs/>
          <w:b/>
        </w:rPr>
        <w:t xml:space="preserve">United States Chicago</w:t>
      </w:r>
      <w:r>
        <w:t xml:space="preserve">, I have learned to read the cultural currents of the city. The design must resonate with the local sensibility while maintaining global standards of accessibility and performance.</w:t>
      </w:r>
    </w:p>
    <w:bookmarkEnd w:id="21"/>
    <w:bookmarkStart w:id="22" w:name="X606e7214f6c293b3299a36b7b38d65a780f6e15"/>
    <w:p>
      <w:pPr>
        <w:pStyle w:val="Heading2"/>
      </w:pPr>
      <w:r>
        <w:t xml:space="preserve">The Economic Realities and Professional Responsibility</w:t>
      </w:r>
    </w:p>
    <w:p>
      <w:pPr>
        <w:pStyle w:val="FirstParagraph"/>
      </w:pPr>
      <w:r>
        <w:t xml:space="preserve">Beyond art and culture, there is the economic reality. Chicago is a major economic hub in the Midwest, often serving as a testing ground for new business models before they expand coast-to-coast. The role of the</w:t>
      </w:r>
      <w:r>
        <w:t xml:space="preserve"> </w:t>
      </w:r>
      <w:r>
        <w:rPr>
          <w:bCs/>
          <w:b/>
        </w:rPr>
        <w:t xml:space="preserve">Web Designer</w:t>
      </w:r>
      <w:r>
        <w:t xml:space="preserve"> </w:t>
      </w:r>
      <w:r>
        <w:t xml:space="preserve">in this ecosystem extends beyond creation to consultation. We are often asked not just "How does this look?" but "How will this convert?" This shift places a heavy responsibility on the designer to understand metrics, analytics, and user behavior.</w:t>
      </w:r>
    </w:p>
    <w:p>
      <w:pPr>
        <w:pStyle w:val="BodyText"/>
      </w:pPr>
      <w:r>
        <w:t xml:space="preserve">In reflection, I recognize that being a</w:t>
      </w:r>
      <w:r>
        <w:t xml:space="preserve"> </w:t>
      </w:r>
      <w:r>
        <w:rPr>
          <w:bCs/>
          <w:b/>
        </w:rPr>
        <w:t xml:space="preserve">Web Designer</w:t>
      </w:r>
      <w:r>
        <w:t xml:space="preserve"> </w:t>
      </w:r>
      <w:r>
        <w:t xml:space="preserve">in</w:t>
      </w:r>
      <w:r>
        <w:t xml:space="preserve"> </w:t>
      </w:r>
      <w:r>
        <w:rPr>
          <w:bCs/>
          <w:b/>
        </w:rPr>
        <w:t xml:space="preserve">United States Chicago</w:t>
      </w:r>
      <w:r>
        <w:t xml:space="preserve"> </w:t>
      </w:r>
      <w:r>
        <w:t xml:space="preserve">requires constant adaptation. The economic landscape shifts; new technologies emerge daily (from AI-driven personalization to progressive web apps). A designer who does not evolve risks obsolescence. However, this also brings professional fulfillment. There is immense satisfaction in solving a complex user experience problem for a local small business, helping them survive and thrive in the post-pandemic economy of Chicago. The</w:t>
      </w:r>
      <w:r>
        <w:t xml:space="preserve"> </w:t>
      </w:r>
      <w:r>
        <w:rPr>
          <w:bCs/>
          <w:b/>
        </w:rPr>
        <w:t xml:space="preserve">Web Designer</w:t>
      </w:r>
      <w:r>
        <w:t xml:space="preserve"> </w:t>
      </w:r>
      <w:r>
        <w:t xml:space="preserve">becomes a partner in economic resilience.</w:t>
      </w:r>
    </w:p>
    <w:bookmarkEnd w:id="22"/>
    <w:bookmarkStart w:id="23" w:name="Xeacab3c0f958d20839670281a831816247c9044"/>
    <w:p>
      <w:pPr>
        <w:pStyle w:val="Heading2"/>
      </w:pPr>
      <w:r>
        <w:t xml:space="preserve">Ethics and Inclusivity: A Chicago Standard</w:t>
      </w:r>
    </w:p>
    <w:p>
      <w:pPr>
        <w:pStyle w:val="FirstParagraph"/>
      </w:pPr>
      <w:r>
        <w:t xml:space="preserve">A critical aspect of this reflection is the ethical dimension. As digital gatekeepers,</w:t>
      </w:r>
      <w:r>
        <w:t xml:space="preserve"> </w:t>
      </w:r>
      <w:r>
        <w:rPr>
          <w:bCs/>
          <w:b/>
        </w:rPr>
        <w:t xml:space="preserve">Web Designers</w:t>
      </w:r>
      <w:hyperlink w:anchor="footnote1">
        <w:r>
          <w:rPr>
            <w:rStyle w:val="Hyperlink"/>
          </w:rPr>
          <w:t xml:space="preserve">[1]</w:t>
        </w:r>
      </w:hyperlink>
      <w:r>
        <w:t xml:space="preserve"> </w:t>
      </w:r>
      <w:r>
        <w:t xml:space="preserve">have a profound impact on who gets information and how they perceive it. In a city as diverse as Chicago, inclusivity is not optional; it is imperative. The Americans with Disabilities Act (ADA) compliance is not just a legal requirement but a moral one. A</w:t>
      </w:r>
      <w:r>
        <w:t xml:space="preserve"> </w:t>
      </w:r>
      <w:r>
        <w:rPr>
          <w:bCs/>
          <w:b/>
        </w:rPr>
        <w:t xml:space="preserve">Web Designer</w:t>
      </w:r>
      <w:r>
        <w:t xml:space="preserve"> </w:t>
      </w:r>
      <w:r>
        <w:t xml:space="preserve">in</w:t>
      </w:r>
    </w:p>
    <w:p>
      <w:pPr>
        <w:pStyle w:val="BodyText"/>
      </w:pPr>
      <w:r>
        <w:t xml:space="preserve">United States Chicago</w:t>
      </w:r>
    </w:p>
    <w:p>
      <w:pPr>
        <w:pStyle w:val="BodyText"/>
      </w:pPr>
      <w:r>
        <w:t xml:space="preserve">This commitment to inclusivity reflects the broader values of the community. Chicago prides itself on its diversity and its history of labor rights and social justice. As a</w:t>
      </w:r>
      <w:r>
        <w:t xml:space="preserve"> </w:t>
      </w:r>
      <w:r>
        <w:rPr>
          <w:bCs/>
          <w:b/>
        </w:rPr>
        <w:t xml:space="preserve">Web Designer</w:t>
      </w:r>
      <w:r>
        <w:t xml:space="preserve">, I strive to embed these values into code. Alt text for images, high-contrast color schemes, keyboard-navigable menus—these are not just checkboxes; they are statements of respect for every potential user. The design must welcome everyone, regardless of ability or background.</w:t>
      </w:r>
    </w:p>
    <w:bookmarkEnd w:id="23"/>
    <w:bookmarkStart w:id="24" w:name="the-future-of-design-in-the-windy-city"/>
    <w:p>
      <w:pPr>
        <w:pStyle w:val="Heading2"/>
      </w:pPr>
      <w:r>
        <w:t xml:space="preserve">The Future of Design in the Windy City</w:t>
      </w:r>
    </w:p>
    <w:p>
      <w:pPr>
        <w:pStyle w:val="FirstParagraph"/>
      </w:pPr>
      <w:r>
        <w:t xml:space="preserve">Looking forward, the role of the</w:t>
      </w:r>
      <w:r>
        <w:t xml:space="preserve"> </w:t>
      </w:r>
      <w:r>
        <w:rPr>
          <w:bCs/>
          <w:b/>
        </w:rPr>
        <w:t xml:space="preserve">Web Designer</w:t>
      </w:r>
    </w:p>
    <w:p>
      <w:pPr>
        <w:pStyle w:val="BodyText"/>
      </w:pPr>
      <w:r>
        <w:t xml:space="preserve">in</w:t>
      </w:r>
    </w:p>
    <w:p>
      <w:pPr>
        <w:pStyle w:val="BodyText"/>
      </w:pPr>
      <w:r>
        <w:t xml:space="preserve">United States Chicago</w:t>
      </w:r>
    </w:p>
    <w:p>
      <w:pPr>
        <w:pStyle w:val="BodyText"/>
      </w:pPr>
      <w:r>
        <w:t xml:space="preserve">[1]</w:t>
      </w:r>
      <w:r>
        <w:t xml:space="preserve">[2]</w:t>
      </w:r>
      <w:r>
        <w:rPr>
          <w:vertAlign w:val="superscript"/>
          <w:iCs/>
          <w:i/>
        </w:rPr>
        <w:t xml:space="preserve">[1]</w:t>
      </w:r>
      <w:r>
        <w:rPr>
          <w:iCs/>
          <w:i/>
        </w:rPr>
        <w:t xml:space="preserve">The term "gatekeepers" is used metaphorically to describe those who control access to digital information spaces.</w:t>
      </w:r>
      <w:r>
        <w:t xml:space="preserve"> </w:t>
      </w:r>
      <w:r>
        <w:t xml:space="preserve">will continue to expand. With the rise of augmented reality (AR) and virtual reality (VR), the lines between physical and digital spaces will blur further. Chicago’s strong architectural heritage makes it a perfect candidate for AR-integrated web experiences, where users might point their phones at historic buildings to see digital overlays of information or history.</w:t>
      </w:r>
    </w:p>
    <w:p>
      <w:pPr>
        <w:pStyle w:val="BodyText"/>
      </w:pPr>
      <w:r>
        <w:t xml:space="preserve">In conclusion, being a</w:t>
      </w:r>
      <w:r>
        <w:t xml:space="preserve"> </w:t>
      </w:r>
      <w:r>
        <w:rPr>
          <w:bCs/>
          <w:b/>
        </w:rPr>
        <w:t xml:space="preserve">Web Designer</w:t>
      </w:r>
      <w:r>
        <w:t xml:space="preserve"> </w:t>
      </w:r>
      <w:r>
        <w:t xml:space="preserve">in</w:t>
      </w:r>
    </w:p>
    <w:p>
      <w:pPr>
        <w:pStyle w:val="BodyText"/>
      </w:pPr>
      <w:r>
        <w:t xml:space="preserve">United States Chicago</w:t>
      </w:r>
    </w:p>
    <w:p>
      <w:pPr>
        <w:pStyle w:val="BodyText"/>
      </w:pPr>
      <w:r>
        <w:t xml:space="preserve">[2]</w:t>
      </w:r>
      <w:r>
        <w:rPr>
          <w:vertAlign w:val="superscript"/>
          <w:iCs/>
          <w:i/>
        </w:rPr>
        <w:t xml:space="preserve">[2]</w:t>
      </w:r>
      <w:r>
        <w:rPr>
          <w:iCs/>
          <w:i/>
        </w:rPr>
        <w:t xml:space="preserve">The mention of AR/VR represents emerging trends in web design technology.</w:t>
      </w:r>
      <w:r>
        <w:t xml:space="preserve"> </w:t>
      </w:r>
      <w:r>
        <w:t xml:space="preserve">is a dynamic and multifaceted experience. It requires a synthesis of artistic vision, technical proficiency, cultural awareness, and ethical responsibility. We are not just building websites; we are crafting digital environments that reflect the spirit of the city we serve. Whether it is through clean lines inspired by modernist architecture or inclusive practices rooted in Chicago’s social fabric, our work contributes to the broader narrative of life in this great metropolis. As technology advances, so too will our tools and techniques, but the core mission remains unchanged: to connect people with information in meaningful, accessible, and beautiful ways. This reflection is a testament to that enduring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United States Chicago</dc:title>
  <dc:creator/>
  <dc:language>en</dc:language>
  <cp:keywords/>
  <dcterms:created xsi:type="dcterms:W3CDTF">2026-07-29T08:37:28Z</dcterms:created>
  <dcterms:modified xsi:type="dcterms:W3CDTF">2026-07-29T08:37:28Z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