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Welder</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3" w:name="X7a99d3b5d5a50e1b3e970556df025b993ae14f3"/>
    <w:p>
      <w:pPr>
        <w:pStyle w:val="Heading1"/>
      </w:pPr>
      <w:r>
        <w:t xml:space="preserve">A Reflection on the Welding Profession in Melbourne, Australia</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role of a Welder within the industrial and construction landscape of Melbourne.</w:t>
      </w:r>
    </w:p>
    <w:p>
      <w:pPr>
        <w:pStyle w:val="BodyText"/>
      </w:pPr>
      <w:r>
        <w:t xml:space="preserve">Welder operating specifically within</w:t>
      </w:r>
      <w:r>
        <w:t xml:space="preserve"> </w:t>
      </w:r>
      <w:r>
        <w:t xml:space="preserve">Australia Melbourne</w:t>
      </w:r>
      <w:r>
        <w:t xml:space="preserve">, one must appreciate the intricate balance between traditional craft and modern technological demands. Melbourne, as Australia’s second-largest city and its cultural heartland, has undergone significant transformation over the past two decades. This growth is not merely architectural but industrial. The skyline of Melbourne is punctuated by high-rise developments, while the surrounding regions boast complex infrastructure projects that require precision metalwork.</w:t>
      </w:r>
    </w:p>
    <w:p>
      <w:pPr>
        <w:pStyle w:val="BodyText"/>
      </w:pPr>
      <w:r>
        <w:t xml:space="preserve">This reflection paper aims to explore personal and professional insights into working as a Welder in this dynamic environment. It seeks to understand how the unique regulatory framework, cultural diversity, and industrial needs of Melbourne influence the daily life of a welder. Furthermore it examines the shift from manual laborers to skilled technicians who must adapt constantly.</w:t>
      </w:r>
    </w:p>
    <w:bookmarkStart w:id="20" w:name="the-evolution-of-skill-requirements"/>
    <w:p>
      <w:pPr>
        <w:pStyle w:val="Heading2"/>
      </w:pPr>
      <w:r>
        <w:t xml:space="preserve">The Evolution of Skill Requirements</w:t>
      </w:r>
    </w:p>
    <w:p>
      <w:pPr>
        <w:pStyle w:val="FirstParagraph"/>
      </w:pPr>
      <w:r>
        <w:t xml:space="preserve">In Melbourne, the emphasis on safety culture is profound. Unlike many other regions where production speed might outweigh caution, here, the hierarchy of controls is respected deeply. As a Welder I am required to hold specific tickets such as White Card (general construction induction) and often additional certifications for working at heights or confined spaces. This rigorous approach ensures that every weld not only meets structural integrity standards but also respects the well-being of workers.</w:t>
      </w:r>
    </w:p>
    <w:bookmarkEnd w:id="20"/>
    <w:bookmarkStart w:id="21" w:name="X856fbf120ff4b286afe51ca5264fcaea46ff9ac"/>
    <w:p>
      <w:pPr>
        <w:pStyle w:val="Heading2"/>
      </w:pPr>
      <w:r>
        <w:t xml:space="preserve">The Impact of Melbourne’s Industrial Landscape</w:t>
      </w:r>
    </w:p>
    <w:p>
      <w:pPr>
        <w:pStyle w:val="FirstParagraph"/>
      </w:pPr>
      <w:r>
        <w:t xml:space="preserve">In contrast offshore wind farm developments along Victoria’s coast necessitate specialized marine-grade welding resistant to saltwater corrosion. This diversity means that a Welder cannot remain static in skill set development. Continuous learning is mandated by market forces. I have found myself transitioning from simple MIG welding jobs to more complex multi-process environments involving robotic-assisted welding systems.</w:t>
      </w:r>
    </w:p>
    <w:bookmarkEnd w:id="21"/>
    <w:bookmarkStart w:id="22" w:name="X3a0b219b0d4248d4d836cf605187fdac3c59a25"/>
    <w:p>
      <w:pPr>
        <w:pStyle w:val="Heading2"/>
      </w:pPr>
      <w:r>
        <w:t xml:space="preserve">Cultural Diversity and Workplace Dynamics</w:t>
      </w:r>
    </w:p>
    <w:p>
      <w:pPr>
        <w:pStyle w:val="FirstParagraph"/>
      </w:pPr>
      <w:r>
        <w:t xml:space="preserve">Language barriers were initially present but have largely diminished due to the universal language of metalwork. Visual communication gestures and shared technical terminology bridge gaps effectively. Moreover Melbourne’s fair work regulations ensure equitable treatment regardless of origin fostering an inclusive environment where respect for craftsmanship transcends cultural boundaries.</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Welder in Australia Melbourne</dc:title>
  <dc:creator/>
  <dc:language>en</dc:language>
  <cp:keywords/>
  <dcterms:created xsi:type="dcterms:W3CDTF">2026-07-29T09:26:27Z</dcterms:created>
  <dcterms:modified xsi:type="dcterms:W3CDTF">2026-07-29T09:26:27Z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