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Brazil</w:t>
      </w:r>
      <w:r>
        <w:t xml:space="preserve"> </w:t>
      </w:r>
      <w:r>
        <w:t xml:space="preserve">Brasília</w:t>
      </w:r>
    </w:p>
    <w:bookmarkStart w:id="28" w:name="Xc5166ca1c49920aff738291215ccd0ba778feff"/>
    <w:p>
      <w:pPr>
        <w:pStyle w:val="Heading1"/>
      </w:pPr>
      <w:r>
        <w:t xml:space="preserve">The Role and Impact of the Academic Researcher in Brazil Brasília</w:t>
      </w:r>
    </w:p>
    <w:p>
      <w:pPr>
        <w:pStyle w:val="FirstParagraph"/>
      </w:pPr>
      <w:r>
        <w:rPr>
          <w:bCs/>
          <w:b/>
        </w:rPr>
        <w:t xml:space="preserve">Abstract:</w:t>
      </w:r>
      <w:r>
        <w:br/>
      </w:r>
      <w:r>
        <w:t xml:space="preserve">This research paper examines the critical role of the</w:t>
      </w:r>
      <w:r>
        <w:t xml:space="preserve"> </w:t>
      </w:r>
      <w:r>
        <w:rPr>
          <w:bCs/>
          <w:b/>
        </w:rPr>
        <w:t xml:space="preserve">Academic Researcher</w:t>
      </w:r>
      <w:r>
        <w:t xml:space="preserve"> </w:t>
      </w:r>
      <w:r>
        <w:t xml:space="preserve">within the unique socio-political and geographic context of</w:t>
      </w:r>
      <w:r>
        <w:t xml:space="preserve"> </w:t>
      </w:r>
      <w:r>
        <w:rPr>
          <w:bCs/>
          <w:b/>
        </w:rPr>
        <w:t xml:space="preserve">Brazil Brasília</w:t>
      </w:r>
      <w:r>
        <w:t xml:space="preserve">. As the capital city, Brasília represents a distinct laboratory for social sciences, urban planning, and public policy. This document explores how academic inquiry in this specific locale contributes to national development strategies while addressing local challenges such as sustainability, inequality, and technological innovation. By analyzing the intersection of rigorous scholarship and public service in</w:t>
      </w:r>
      <w:r>
        <w:t xml:space="preserve"> </w:t>
      </w:r>
      <w:r>
        <w:rPr>
          <w:bCs/>
          <w:b/>
        </w:rPr>
        <w:t xml:space="preserve">Brazil Brasília</w:t>
      </w:r>
      <w:r>
        <w:t xml:space="preserve">, we highlight the necessity of supporting the</w:t>
      </w:r>
      <w:r>
        <w:t xml:space="preserve"> </w:t>
      </w:r>
      <w:r>
        <w:rPr>
          <w:bCs/>
          <w:b/>
        </w:rPr>
        <w:t xml:space="preserve">Academic Researcher</w:t>
      </w:r>
      <w:r>
        <w:t xml:space="preserve"> </w:t>
      </w:r>
      <w:r>
        <w:t xml:space="preserve">as a cornerstone of democratic governance and intellectual progress.</w:t>
      </w:r>
    </w:p>
    <w:bookmarkStart w:id="20" w:name="X7d7a87b0080dda174f1e390ebe9b0d85f0d1fde"/>
    <w:p>
      <w:pPr>
        <w:pStyle w:val="Heading2"/>
      </w:pPr>
      <w:r>
        <w:t xml:space="preserve">1. Introduction: The Capital as a Hub of Inquiry</w:t>
      </w:r>
    </w:p>
    <w:p>
      <w:pPr>
        <w:pStyle w:val="FirstParagraph"/>
      </w:pPr>
      <w:r>
        <w:br/>
      </w:r>
      <w:r>
        <w:br/>
      </w:r>
      <w:r>
        <w:br/>
      </w:r>
      <w:r>
        <w:br/>
      </w:r>
      <w:r>
        <w:br/>
      </w:r>
      <w:r>
        <w:t xml:space="preserve">The establishment of</w:t>
      </w:r>
      <w:r>
        <w:t xml:space="preserve"> </w:t>
      </w:r>
      <w:r>
        <w:rPr>
          <w:bCs/>
          <w:b/>
        </w:rPr>
        <w:t xml:space="preserve">Brazil Brasília</w:t>
      </w:r>
      <w:r>
        <w:t xml:space="preserve"> </w:t>
      </w:r>
      <w:r>
        <w:t xml:space="preserve">in the mid-20th century was not merely an act of administrative relocation; it was an ambitious experiment in urban design, federal integration, and modernist ideology. Today, as the political heart of one of the world's largest economies and ecological powerhouses,</w:t>
      </w:r>
      <w:r>
        <w:t xml:space="preserve"> </w:t>
      </w:r>
      <w:r>
        <w:rPr>
          <w:bCs/>
          <w:b/>
        </w:rPr>
        <w:t xml:space="preserve">Brazil Brasília</w:t>
      </w:r>
      <w:r>
        <w:t xml:space="preserve"> </w:t>
      </w:r>
      <w:r>
        <w:t xml:space="preserve">serves as a pivotal nexus for intellectual activity. At the center of this intellectual ecosystem stands the</w:t>
      </w:r>
      <w:r>
        <w:t xml:space="preserve"> </w:t>
      </w:r>
      <w:r>
        <w:rPr>
          <w:bCs/>
          <w:b/>
        </w:rPr>
        <w:t xml:space="preserve">Academic Researcher</w:t>
      </w:r>
      <w:r>
        <w:t xml:space="preserve">.</w:t>
      </w:r>
      <w:r>
        <w:t xml:space="preserve"> </w:t>
      </w:r>
      <w:r>
        <w:t xml:space="preserve">The significance of conducting an</w:t>
      </w:r>
      <w:r>
        <w:t xml:space="preserve"> </w:t>
      </w:r>
      <w:r>
        <w:rPr>
          <w:iCs/>
          <w:i/>
        </w:rPr>
        <w:t xml:space="preserve">Academic Researcher</w:t>
      </w:r>
      <w:r>
        <w:t xml:space="preserve"> </w:t>
      </w:r>
      <w:r>
        <w:t xml:space="preserve">study in this region cannot be overstated. Unlike other Brazilian cities with deep historical roots,</w:t>
      </w:r>
      <w:r>
        <w:t xml:space="preserve"> </w:t>
      </w:r>
      <w:r>
        <w:rPr>
          <w:bCs/>
          <w:b/>
        </w:rPr>
        <w:t xml:space="preserve">Brazil Brasília</w:t>
      </w:r>
      <w:r>
        <w:t xml:space="preserve"> </w:t>
      </w:r>
      <w:r>
        <w:t xml:space="preserve">is a planned capital, offering unique insights into governance, urban sociology, and environmental adaptation. The</w:t>
      </w:r>
      <w:r>
        <w:t xml:space="preserve"> </w:t>
      </w:r>
      <w:r>
        <w:rPr>
          <w:bCs/>
          <w:b/>
        </w:rPr>
        <w:t xml:space="preserve">Academic Researcher</w:t>
      </w:r>
      <w:r>
        <w:t xml:space="preserve"> </w:t>
      </w:r>
      <w:r>
        <w:t xml:space="preserve">operating within this context must navigate the complexities of being close to power centers while maintaining intellectual independence. This paper argues that the work of the</w:t>
      </w:r>
      <w:r>
        <w:t xml:space="preserve"> </w:t>
      </w:r>
      <w:r>
        <w:rPr>
          <w:bCs/>
          <w:b/>
        </w:rPr>
        <w:t xml:space="preserve">Academic Researcher</w:t>
      </w:r>
      <w:r>
        <w:t xml:space="preserve"> </w:t>
      </w:r>
      <w:r>
        <w:t xml:space="preserve">in</w:t>
      </w:r>
      <w:r>
        <w:t xml:space="preserve"> </w:t>
      </w:r>
      <w:r>
        <w:rPr>
          <w:bCs/>
          <w:b/>
        </w:rPr>
        <w:t xml:space="preserve">Brazil Brasília is essential for translating theoretical knowledge into actionable public policy, thereby strengthening the democratic fabric of the nation.</w:t>
      </w:r>
    </w:p>
    <w:bookmarkEnd w:id="20"/>
    <w:bookmarkStart w:id="21" w:name="X011c9768c38b7e344843375761be4debfef3fc1"/>
    <w:p>
      <w:pPr>
        <w:pStyle w:val="Heading2"/>
      </w:pPr>
      <w:r>
        <w:t xml:space="preserve">2. The Institutional Landscape in Brazil Brasília</w:t>
      </w:r>
    </w:p>
    <w:p>
      <w:pPr>
        <w:pStyle w:val="FirstParagraph"/>
      </w:pPr>
      <w:r>
        <w:t xml:space="preserve">The presence of high-level universities and research institutes in</w:t>
      </w:r>
      <w:r>
        <w:t xml:space="preserve"> </w:t>
      </w:r>
      <w:r>
        <w:rPr>
          <w:bCs/>
          <w:b/>
        </w:rPr>
        <w:t xml:space="preserve">Brazil Brasília</w:t>
      </w:r>
      <w:r>
        <w:t xml:space="preserve">, such as the University of Brasilia (UnB), creates a vibrant environment for scholarly exchange. For an</w:t>
      </w:r>
      <w:r>
        <w:t xml:space="preserve"> </w:t>
      </w:r>
      <w:r>
        <w:rPr>
          <w:bCs/>
          <w:b/>
        </w:rPr>
        <w:t xml:space="preserve">Academic Researcher, these institutions provide the necessary infrastructure to pursue long-term studies that require sustained funding and collaborative networks. The density of federal agencies, ministries, and international organizations in</w:t>
      </w:r>
      <w:r>
        <w:rPr>
          <w:bCs/>
          <w:b/>
        </w:rPr>
        <w:t xml:space="preserve"> </w:t>
      </w:r>
      <w:r>
        <w:rPr>
          <w:bCs/>
          <w:b/>
          <w:bCs/>
          <w:b/>
        </w:rPr>
        <w:t xml:space="preserve">Brazil Brasília</w:t>
      </w:r>
      <w:r>
        <w:rPr>
          <w:bCs/>
          <w:b/>
        </w:rPr>
        <w:t xml:space="preserve"> </w:t>
      </w:r>
      <w:r>
        <w:rPr>
          <w:bCs/>
          <w:b/>
        </w:rPr>
        <w:t xml:space="preserve">offers unparalleled access to data and stakeholders.</w:t>
      </w:r>
      <w:r>
        <w:rPr>
          <w:bCs/>
          <w:b/>
        </w:rPr>
        <w:t xml:space="preserve"> </w:t>
      </w:r>
      <w:r>
        <w:rPr>
          <w:bCs/>
          <w:b/>
        </w:rPr>
        <w:t xml:space="preserve">However, this proximity also presents ethical challenges. The</w:t>
      </w:r>
      <w:r>
        <w:rPr>
          <w:bCs/>
          <w:b/>
        </w:rPr>
        <w:t xml:space="preserve"> </w:t>
      </w:r>
      <w:r>
        <w:rPr>
          <w:bCs/>
          <w:b/>
          <w:bCs/>
          <w:b/>
        </w:rPr>
        <w:t xml:space="preserve">Academic Researcher must balance the desire for collaboration with government bodies against the imperative of critical autonomy. In many cases, research conducted by an</w:t>
      </w:r>
      <w:r>
        <w:rPr>
          <w:bCs/>
          <w:b/>
          <w:bCs/>
          <w:b/>
        </w:rPr>
        <w:t xml:space="preserve"> </w:t>
      </w:r>
      <w:r>
        <w:rPr>
          <w:iCs/>
          <w:i/>
          <w:bCs/>
          <w:b/>
          <w:bCs/>
          <w:b/>
        </w:rPr>
        <w:t xml:space="preserve">Academic Researcher</w:t>
      </w:r>
      <w:r>
        <w:rPr>
          <w:bCs/>
          <w:b/>
          <w:bCs/>
          <w:b/>
        </w:rPr>
        <w:t xml:space="preserve"> </w:t>
      </w:r>
      <w:r>
        <w:rPr>
          <w:bCs/>
          <w:b/>
          <w:bCs/>
          <w:b/>
        </w:rPr>
        <w:t xml:space="preserve">in this region informs legislation related to indigenous rights, environmental protection in the Cerrado biome, and urban zoning laws. The unique administrative structure of</w:t>
      </w:r>
      <w:r>
        <w:rPr>
          <w:bCs/>
          <w:b/>
          <w:bCs/>
          <w:b/>
        </w:rPr>
        <w:t xml:space="preserve"> </w:t>
      </w:r>
      <w:r>
        <w:rPr>
          <w:bCs/>
          <w:b/>
          <w:bCs/>
          <w:b/>
          <w:bCs/>
          <w:b/>
        </w:rPr>
        <w:t xml:space="preserve">Brazil Brasília</w:t>
      </w:r>
      <w:r>
        <w:rPr>
          <w:bCs/>
          <w:b/>
          <w:bCs/>
          <w:b/>
        </w:rPr>
        <w:t xml:space="preserve">, divided into sectors and superblocks as envisioned by Oscar Niemeyer and Lúcio Costa, provides a fertile ground for architectural and sociological research that influences urban planning standards globally.</w:t>
      </w:r>
    </w:p>
    <w:bookmarkEnd w:id="21"/>
    <w:bookmarkStart w:id="25" w:name="key-areas-of-research-focus"/>
    <w:p>
      <w:pPr>
        <w:pStyle w:val="Heading2"/>
      </w:pPr>
      <w:r>
        <w:t xml:space="preserve">3. Key Areas of Research Focus</w:t>
      </w:r>
    </w:p>
    <w:bookmarkStart w:id="22" w:name="X073ca0ce376af9e18ebcbe11079d179fd3f6ce5"/>
    <w:p>
      <w:pPr>
        <w:pStyle w:val="Heading3"/>
      </w:pPr>
      <w:r>
        <w:t xml:space="preserve">3.1 Environmental Sustainability in the Cerrado</w:t>
      </w:r>
    </w:p>
    <w:p>
      <w:pPr>
        <w:pStyle w:val="FirstParagraph"/>
      </w:pPr>
      <w:r>
        <w:br/>
      </w:r>
      <w:r>
        <w:br/>
      </w:r>
      <w:r>
        <w:t xml:space="preserve">The ecosystem surrounding</w:t>
      </w:r>
      <w:r>
        <w:t xml:space="preserve"> </w:t>
      </w:r>
      <w:r>
        <w:rPr>
          <w:bCs/>
          <w:b/>
        </w:rPr>
        <w:t xml:space="preserve">Brazil Brasília</w:t>
      </w:r>
      <w:r>
        <w:t xml:space="preserve">, primarily the Cerrado, is under significant threat from agribusiness expansion and urban sprawl. The</w:t>
      </w:r>
      <w:r>
        <w:t xml:space="preserve"> </w:t>
      </w:r>
      <w:r>
        <w:rPr>
          <w:bCs/>
          <w:b/>
        </w:rPr>
        <w:t xml:space="preserve">Academic Researcher</w:t>
      </w:r>
      <w:r>
        <w:t xml:space="preserve"> </w:t>
      </w:r>
      <w:r>
        <w:t xml:space="preserve">plays a crucial role in documenting biodiversity loss and proposing sustainable land-use policies. Research initiatives focused on water resource management in the Federal District are vital for the long-term viability of</w:t>
      </w:r>
      <w:r>
        <w:t xml:space="preserve"> </w:t>
      </w:r>
      <w:r>
        <w:rPr>
          <w:bCs/>
          <w:b/>
        </w:rPr>
        <w:t xml:space="preserve">Brazil Brasília. An</w:t>
      </w:r>
      <w:r>
        <w:rPr>
          <w:bCs/>
          <w:b/>
        </w:rPr>
        <w:t xml:space="preserve"> </w:t>
      </w:r>
      <w:r>
        <w:rPr>
          <w:iCs/>
          <w:i/>
          <w:bCs/>
          <w:b/>
        </w:rPr>
        <w:t xml:space="preserve">Academic Researcher</w:t>
      </w:r>
      <w:r>
        <w:rPr>
          <w:bCs/>
          <w:b/>
        </w:rPr>
        <w:t xml:space="preserve"> </w:t>
      </w:r>
      <w:r>
        <w:rPr>
          <w:bCs/>
          <w:b/>
        </w:rPr>
        <w:t xml:space="preserve">engaged in this field contributes directly to national climate goals, providing empirical evidence that supports regulatory frameworks aimed at preserving one of Brazil's most critical biomes.</w:t>
      </w:r>
    </w:p>
    <w:bookmarkEnd w:id="22"/>
    <w:bookmarkStart w:id="23" w:name="social-inequality-and-urban-planning"/>
    <w:p>
      <w:pPr>
        <w:pStyle w:val="Heading3"/>
      </w:pPr>
      <w:r>
        <w:t xml:space="preserve">3.2 Social Inequality and Urban Planning</w:t>
      </w:r>
    </w:p>
    <w:p>
      <w:pPr>
        <w:pStyle w:val="FirstParagraph"/>
      </w:pPr>
      <w:r>
        <w:br/>
      </w:r>
      <w:r>
        <w:br/>
      </w:r>
      <w:r>
        <w:t xml:space="preserve">Despite its planned nature,</w:t>
      </w:r>
      <w:r>
        <w:t xml:space="preserve"> </w:t>
      </w:r>
      <w:r>
        <w:rPr>
          <w:bCs/>
          <w:b/>
        </w:rPr>
        <w:t xml:space="preserve">Brazil Brasília</w:t>
      </w:r>
      <w:r>
        <w:t xml:space="preserve"> </w:t>
      </w:r>
      <w:r>
        <w:t xml:space="preserve">faces significant socio-economic disparities between the city center and outlying satellite towns. The</w:t>
      </w:r>
      <w:r>
        <w:t xml:space="preserve"> </w:t>
      </w:r>
      <w:r>
        <w:rPr>
          <w:bCs/>
          <w:b/>
        </w:rPr>
        <w:t xml:space="preserve">Academic Researcher</w:t>
      </w:r>
      <w:r>
        <w:t xml:space="preserve"> </w:t>
      </w:r>
      <w:r>
        <w:t xml:space="preserve">is instrumental in analyzing these spatial inequalities. Through qualitative and quantitative methods, scholars investigate issues such as access to public transportation, healthcare distribution, and educational equity. The findings generated by an</w:t>
      </w:r>
      <w:r>
        <w:t xml:space="preserve"> </w:t>
      </w:r>
      <w:r>
        <w:rPr>
          <w:iCs/>
          <w:i/>
        </w:rPr>
        <w:t xml:space="preserve">Academic Researcher</w:t>
      </w:r>
      <w:r>
        <w:t xml:space="preserve"> </w:t>
      </w:r>
      <w:r>
        <w:t xml:space="preserve">often challenge the modernist narrative of seamless urban integration, highlighting the need for more inclusive policy-making in</w:t>
      </w:r>
      <w:r>
        <w:t xml:space="preserve"> </w:t>
      </w:r>
      <w:r>
        <w:rPr>
          <w:bCs/>
          <w:b/>
        </w:rPr>
        <w:t xml:space="preserve">Brazil Brasília</w:t>
      </w:r>
      <w:r>
        <w:t xml:space="preserve">.</w:t>
      </w:r>
    </w:p>
    <w:bookmarkEnd w:id="23"/>
    <w:bookmarkStart w:id="24" w:name="public-policy-and-governance-studies"/>
    <w:p>
      <w:pPr>
        <w:pStyle w:val="Heading3"/>
      </w:pPr>
      <w:r>
        <w:t xml:space="preserve">3.3 Public Policy and Governance Studies</w:t>
      </w:r>
    </w:p>
    <w:p>
      <w:pPr>
        <w:pStyle w:val="FirstParagraph"/>
      </w:pPr>
      <w:r>
        <w:br/>
      </w:r>
      <w:r>
        <w:br/>
      </w:r>
      <w:r>
        <w:t xml:space="preserve">As the seat of federal government,</w:t>
      </w:r>
      <w:r>
        <w:t xml:space="preserve"> </w:t>
      </w:r>
      <w:r>
        <w:rPr>
          <w:bCs/>
          <w:b/>
        </w:rPr>
        <w:t xml:space="preserve">Brazil Brasília</w:t>
      </w:r>
      <w:r>
        <w:t xml:space="preserve"> </w:t>
      </w:r>
      <w:r>
        <w:t xml:space="preserve">offers a direct line of sight into the legislative and executive processes. An</w:t>
      </w:r>
      <w:r>
        <w:t xml:space="preserve"> </w:t>
      </w:r>
      <w:r>
        <w:rPr>
          <w:iCs/>
          <w:i/>
        </w:rPr>
        <w:t xml:space="preserve">Academic Researcher</w:t>
      </w:r>
      <w:r>
        <w:t xml:space="preserve"> </w:t>
      </w:r>
      <w:r>
        <w:t xml:space="preserve">specializing in political science can evaluate the efficacy of public policies in real-time. This proximity allows for longitudinal studies on how laws impact citizens immediately upon implementation. Such research is invaluable for improving bureaucratic efficiency and transparency, ensuring that the machinery of state in</w:t>
      </w:r>
      <w:r>
        <w:t xml:space="preserve"> </w:t>
      </w:r>
      <w:r>
        <w:rPr>
          <w:bCs/>
          <w:b/>
        </w:rPr>
        <w:t xml:space="preserve">Brazil Brasília</w:t>
      </w:r>
      <w:r>
        <w:t xml:space="preserve"> </w:t>
      </w:r>
      <w:r>
        <w:t xml:space="preserve">serves its citizens effectively.</w:t>
      </w:r>
    </w:p>
    <w:bookmarkEnd w:id="24"/>
    <w:bookmarkEnd w:id="25"/>
    <w:bookmarkStart w:id="26" w:name="Xdb0b1a7c546db3e58735320422fbf9462ab78ec"/>
    <w:p>
      <w:pPr>
        <w:pStyle w:val="Heading2"/>
      </w:pPr>
      <w:r>
        <w:t xml:space="preserve">4. Challenges Faced by the Academic Researcher</w:t>
      </w:r>
    </w:p>
    <w:p>
      <w:pPr>
        <w:pStyle w:val="FirstParagraph"/>
      </w:pPr>
      <w:r>
        <w:br/>
      </w:r>
      <w:r>
        <w:br/>
      </w:r>
      <w:r>
        <w:t xml:space="preserve">While the opportunities are abundant, the</w:t>
      </w:r>
      <w:r>
        <w:t xml:space="preserve"> </w:t>
      </w:r>
      <w:r>
        <w:rPr>
          <w:iCs/>
          <w:i/>
        </w:rPr>
        <w:t xml:space="preserve">Academic Researcher</w:t>
      </w:r>
      <w:r>
        <w:t xml:space="preserve"> </w:t>
      </w:r>
      <w:r>
        <w:t xml:space="preserve">in</w:t>
      </w:r>
      <w:r>
        <w:t xml:space="preserve"> </w:t>
      </w:r>
      <w:r>
        <w:rPr>
          <w:bCs/>
          <w:b/>
        </w:rPr>
        <w:t xml:space="preserve">Brazil Brasília</w:t>
      </w:r>
      <w:r>
        <w:t xml:space="preserve"> </w:t>
      </w:r>
      <w:r>
        <w:t xml:space="preserve">faces distinct challenges. Funding instability remains a primary concern, as research grants in social sciences and humanities can be volatile depending on political climates. Furthermore, there is often a disconnect between academic outputs and policy implementation. An</w:t>
      </w:r>
      <w:r>
        <w:t xml:space="preserve"> </w:t>
      </w:r>
      <w:r>
        <w:rPr>
          <w:iCs/>
          <w:i/>
        </w:rPr>
        <w:t xml:space="preserve">Academic Researcher</w:t>
      </w:r>
      <w:r>
        <w:t xml:space="preserve"> </w:t>
      </w:r>
      <w:r>
        <w:t xml:space="preserve">must actively engage in knowledge translation strategies to ensure their findings reach decision-makers in the Planalto Palace or federal ministries.</w:t>
      </w:r>
      <w:r>
        <w:t xml:space="preserve"> </w:t>
      </w:r>
      <w:r>
        <w:t xml:space="preserve">Additionally, the fast-paced political environment of</w:t>
      </w:r>
      <w:r>
        <w:t xml:space="preserve"> </w:t>
      </w:r>
      <w:r>
        <w:rPr>
          <w:bCs/>
          <w:b/>
        </w:rPr>
        <w:t xml:space="preserve">Brazil Brasília</w:t>
      </w:r>
      <w:r>
        <w:t xml:space="preserve"> </w:t>
      </w:r>
      <w:r>
        <w:t xml:space="preserve">can sometimes overshadow nuanced academic debates. The pressure for immediate answers may conflict with the slow, rigorous process of scientific inquiry. It is imperative that institutions support the</w:t>
      </w:r>
      <w:r>
        <w:t xml:space="preserve"> </w:t>
      </w:r>
      <w:r>
        <w:rPr>
          <w:iCs/>
          <w:i/>
        </w:rPr>
        <w:t xml:space="preserve">Academic Researcher</w:t>
      </w:r>
      <w:r>
        <w:t xml:space="preserve"> </w:t>
      </w:r>
      <w:r>
        <w:t xml:space="preserve">by advocating for evidence-based decision-making processes that respect methodological integrity and peer review standards.</w:t>
      </w:r>
    </w:p>
    <w:bookmarkEnd w:id="26"/>
    <w:bookmarkStart w:id="27" w:name="Xc66716936c9fd3601ab250b6f0575ce702f8676"/>
    <w:p>
      <w:pPr>
        <w:pStyle w:val="Heading2"/>
      </w:pPr>
      <w:r>
        <w:t xml:space="preserve">5. Conclusion: Strengthening the Intellectual Capital</w:t>
      </w:r>
    </w:p>
    <w:p>
      <w:pPr>
        <w:pStyle w:val="FirstParagraph"/>
      </w:pPr>
      <w:r>
        <w:br/>
      </w:r>
      <w:r>
        <w:br/>
      </w:r>
      <w:r>
        <w:t xml:space="preserve">In conclusion, the</w:t>
      </w:r>
      <w:r>
        <w:t xml:space="preserve"> </w:t>
      </w:r>
      <w:r>
        <w:rPr>
          <w:iCs/>
          <w:i/>
        </w:rPr>
        <w:t xml:space="preserve">Academic Researcher</w:t>
      </w:r>
      <w:r>
        <w:t xml:space="preserve"> </w:t>
      </w:r>
      <w:r>
        <w:t xml:space="preserve">plays a pivotal role in shaping the future of</w:t>
      </w:r>
      <w:r>
        <w:t xml:space="preserve"> </w:t>
      </w:r>
      <w:r>
        <w:rPr>
          <w:bCs/>
          <w:b/>
        </w:rPr>
        <w:t xml:space="preserve">Brazil Brasília</w:t>
      </w:r>
      <w:r>
        <w:t xml:space="preserve">. Through rigorous inquiry into environmental sustainability, social equity, and governance, these scholars provide the evidence base required for effective statecraft. The unique characteristics of</w:t>
      </w:r>
      <w:r>
        <w:t xml:space="preserve"> </w:t>
      </w:r>
      <w:r>
        <w:rPr>
          <w:bCs/>
          <w:b/>
        </w:rPr>
        <w:t xml:space="preserve">Brazil Brasília as a planned capital and political hub offer distinct advantages for research that might not be possible elsewhere.</w:t>
      </w:r>
      <w:r>
        <w:rPr>
          <w:bCs/>
          <w:b/>
        </w:rPr>
        <w:t xml:space="preserve"> </w:t>
      </w:r>
      <w:r>
        <w:rPr>
          <w:bCs/>
          <w:b/>
        </w:rPr>
        <w:t xml:space="preserve">To maximize this potential, there must be sustained investment in academic infrastructure and stronger links between universities and government bodies. By empowering the</w:t>
      </w:r>
      <w:r>
        <w:rPr>
          <w:bCs/>
          <w:b/>
        </w:rPr>
        <w:t xml:space="preserve"> </w:t>
      </w:r>
      <w:r>
        <w:rPr>
          <w:iCs/>
          <w:i/>
          <w:bCs/>
          <w:b/>
        </w:rPr>
        <w:t xml:space="preserve">Academic Researcher</w:t>
      </w:r>
      <w:r>
        <w:rPr>
          <w:bCs/>
          <w:b/>
        </w:rPr>
        <w:t xml:space="preserve">, we invest in the intellectual health of the nation's capital. The contributions made by scholars in</w:t>
      </w:r>
      <w:r>
        <w:rPr>
          <w:bCs/>
          <w:b/>
        </w:rPr>
        <w:t xml:space="preserve"> </w:t>
      </w:r>
      <w:r>
        <w:rPr>
          <w:bCs/>
          <w:b/>
          <w:bCs/>
          <w:b/>
        </w:rPr>
        <w:t xml:space="preserve">Brazil Brasília</w:t>
      </w:r>
      <w:r>
        <w:rPr>
          <w:bCs/>
          <w:b/>
        </w:rPr>
        <w:t xml:space="preserve"> </w:t>
      </w:r>
      <w:r>
        <w:rPr>
          <w:bCs/>
          <w:b/>
        </w:rPr>
        <w:t xml:space="preserve">extend beyond local boundaries, offering lessons on urban planning, federal administration, and environmental stewardship to the world. Ultimately, recognizing and supporting this role is essential for ensuring that</w:t>
      </w:r>
      <w:r>
        <w:rPr>
          <w:bCs/>
          <w:b/>
        </w:rPr>
        <w:t xml:space="preserve"> </w:t>
      </w:r>
      <w:r>
        <w:rPr>
          <w:bCs/>
          <w:b/>
          <w:bCs/>
          <w:b/>
        </w:rPr>
        <w:t xml:space="preserve">Brazil Brasília remains a beacon of progress and democratic resilience in the 21st century.</w:t>
      </w:r>
    </w:p>
    <w:p>
      <w:pPr>
        <w:pStyle w:val="BodyText"/>
      </w:pPr>
      <w:r>
        <w:rPr>
          <w:iCs/>
          <w:i/>
        </w:rPr>
        <w:t xml:space="preserve">Document prepared for academic dissemination regarding research initiatives in Brazil Brasília.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Academic Researcher in Brazil Brasília</dc:title>
  <dc:creator/>
  <dc:language>en</dc:language>
  <cp:keywords/>
  <dcterms:created xsi:type="dcterms:W3CDTF">2026-07-29T17:21:58Z</dcterms:created>
  <dcterms:modified xsi:type="dcterms:W3CDTF">2026-07-29T17:21:58Z</dcterms:modified>
</cp:coreProperties>
</file>

<file path=docProps/custom.xml><?xml version="1.0" encoding="utf-8"?>
<Properties xmlns="http://schemas.openxmlformats.org/officeDocument/2006/custom-properties" xmlns:vt="http://schemas.openxmlformats.org/officeDocument/2006/docPropsVTypes"/>
</file>