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Beijing</w:t>
      </w:r>
    </w:p>
    <w:bookmarkStart w:id="26" w:name="Xdef1be7ac98d4dd33ec7bf64627c47fdc46885a"/>
    <w:p>
      <w:pPr>
        <w:pStyle w:val="Heading1"/>
      </w:pPr>
      <w:r>
        <w:t xml:space="preserve">The Evolving Role and Strategic Impact of the Academic Researcher in China, Beijing</w:t>
      </w:r>
    </w:p>
    <w:p>
      <w:pPr>
        <w:pStyle w:val="FirstParagraph"/>
      </w:pPr>
      <w:r>
        <w:rPr>
          <w:bCs/>
          <w:b/>
        </w:rPr>
        <w:t xml:space="preserve">Abstract:</w:t>
      </w:r>
    </w:p>
    <w:p>
      <w:pPr>
        <w:pStyle w:val="BodyText"/>
      </w:pPr>
      <w:r>
        <w:t xml:space="preserve">This document explores the multifaceted role of the Academic Researcher within the unique ecosystem of China, specifically focusing on Beijing. As a global hub for innovation and science, Beijing serves as the epicenter for policy-driven research in China. This paper examines how Academic Researchers are transitioning from traditional ivory-tower scholars to key agents of national strategic development. It analyzes the intersection of government funding, institutional prestige, international collaboration, and the challenges of intellectual autonomy in this rapidly evolving landscape.</w:t>
      </w:r>
    </w:p>
    <w:bookmarkStart w:id="20" w:name="X438941a11ce272e65d2735ed42e3166d4d23495"/>
    <w:p>
      <w:pPr>
        <w:pStyle w:val="Heading2"/>
      </w:pPr>
      <w:r>
        <w:t xml:space="preserve">Introduction: The Beijing Research Paradigm</w:t>
      </w:r>
    </w:p>
    <w:p>
      <w:pPr>
        <w:pStyle w:val="FirstParagraph"/>
      </w:pPr>
      <w:r>
        <w:t xml:space="preserve">In the contemporary global scientific community, China has emerged as a dominant force, with Beijing standing at the very forefront of this transformation. For the Academic Researcher based in or collaborating with institutions in China, Beijing represents not just a geographic location, but a distinct academic and political ecosystem. The capital city houses some of China’s most prestigious universities and research institutes, including those under the direct administration of the Ministry of Education and various Chinese Academy of Sciences (CAS) divisions. Consequently, the profile of an Academic Researcher in this region is fundamentally different from their counterparts in Western democracies or other Asian economies.</w:t>
      </w:r>
    </w:p>
    <w:p>
      <w:pPr>
        <w:pStyle w:val="BodyText"/>
      </w:pPr>
      <w:r>
        <w:t xml:space="preserve">The modern Academic Researcher in Beijing operates at a critical juncture where science meets statecraft. The Chinese government has explicitly identified scientific and technological innovation as the primary driver for national rejuvenation. Therefore, the role of the researcher is no longer confined to the pursuit of knowledge for its own sake; it is deeply intertwined with national priorities such as artificial intelligence, biotechnology, green energy, and quantum computing. This document aims to dissect these dynamics, highlighting how Beijing’s specific environment shapes the methodologies, outputs, and career trajectories of Academic Researchers.</w:t>
      </w:r>
    </w:p>
    <w:bookmarkEnd w:id="20"/>
    <w:bookmarkStart w:id="21" w:name="X4add2b047cd20778866cd7cfb42bd1950da7a0f"/>
    <w:p>
      <w:pPr>
        <w:pStyle w:val="Heading2"/>
      </w:pPr>
      <w:r>
        <w:t xml:space="preserve">Policy-Driven Research and Strategic Alignment</w:t>
      </w:r>
    </w:p>
    <w:p>
      <w:pPr>
        <w:pStyle w:val="FirstParagraph"/>
      </w:pPr>
      <w:r>
        <w:t xml:space="preserve">A defining characteristic of academic life in China is the high degree of alignment between research agendas and national policy directives. For an Academic Researcher in Beijing, success is often measured by the ability to secure funding from state-sponsored programs, such as the National Natural Science Foundation of China (NSFC) or key R&amp;D programs outlined in the Five-Year Plans. Unlike systems where curiosity-driven research holds equal weight with applied science, the Beijing ecosystem heavily incentivizes outcomes that have tangible economic or strategic value.</w:t>
      </w:r>
    </w:p>
    <w:p>
      <w:pPr>
        <w:pStyle w:val="BodyText"/>
      </w:pPr>
      <w:r>
        <w:t xml:space="preserve">This alignment creates a unique environment for Academic Researchers. On one hand, it provides unprecedented levels of funding and resources, allowing for large-scale infrastructure projects and rapid prototyping. The "Beijing Model" often involves massive state investment in specific sectors, enabling researchers to access equipment and data sets that may be unavailable elsewhere. On the other hand, this model requires researchers to navigate complex bureaucratic landscapes. The Academic Researcher must balance the desire for academic freedom with the necessity of contributing to national goals, such as technological self-reliance and security.</w:t>
      </w:r>
    </w:p>
    <w:bookmarkEnd w:id="21"/>
    <w:bookmarkStart w:id="22" w:name="Xb852857bcf32dd0e1aebe10d2e8d0887968d794"/>
    <w:p>
      <w:pPr>
        <w:pStyle w:val="Heading2"/>
      </w:pPr>
      <w:r>
        <w:t xml:space="preserve">The Institutional Landscape: Universities and Think Tanks</w:t>
      </w:r>
    </w:p>
    <w:p>
      <w:pPr>
        <w:pStyle w:val="FirstParagraph"/>
      </w:pPr>
      <w:r>
        <w:t xml:space="preserve">Beijing is home to a dense concentration of top-tier institutions that define the standards for Academic Researchers. Institutions like Tsinghua University, Peking University, and Renmin University act as engines of innovation. However, beyond traditional universities, Beijing hosts a myriad of specialized research institutes and think tanks that bridge the gap between academia and government policy.</w:t>
      </w:r>
    </w:p>
    <w:p>
      <w:pPr>
        <w:pStyle w:val="BodyText"/>
      </w:pPr>
      <w:r>
        <w:t xml:space="preserve">For the Academic Researcher in this context, collaboration is key. Interdisciplinary work is encouraged by institutional mandates aimed at solving complex societal problems. For instance, urban planning researchers in Beijing often collaborate with sociologists, environmental scientists, and data analysts to address issues related to air quality, traffic congestion, and smart city development. This holistic approach distinguishes the Beijing Academic Researcher from those working in more siloed environments elsewhere.</w:t>
      </w:r>
    </w:p>
    <w:p>
      <w:pPr>
        <w:pStyle w:val="BodyText"/>
      </w:pPr>
      <w:r>
        <w:t xml:space="preserve">Furthermore, the "Double First-Class" initiative by the Chinese government has intensified competition among Beijing’s institutions. Academic Researchers are under constant pressure to publish in high-impact international journals, secure patents, and attract top-tier talent. This competitive atmosphere drives innovation but also places significant stress on researchers to maintain productivity at a pace that matches global standards.</w:t>
      </w:r>
    </w:p>
    <w:bookmarkEnd w:id="22"/>
    <w:bookmarkStart w:id="23" w:name="X17161843641f8b2c4cfd37711485bb5a2ae5383"/>
    <w:p>
      <w:pPr>
        <w:pStyle w:val="Heading2"/>
      </w:pPr>
      <w:r>
        <w:t xml:space="preserve">International Collaboration and Geopolitical Nuances</w:t>
      </w:r>
    </w:p>
    <w:p>
      <w:pPr>
        <w:pStyle w:val="FirstParagraph"/>
      </w:pPr>
      <w:r>
        <w:t xml:space="preserve">The role of the Academic Researcher in Beijing is increasingly defined by its international dimensions. Historically, Beijing has been a gateway for foreign scholars seeking to understand China’s rapid development. Today, the dynamic is more reciprocal yet complex. Academic Researchers in Beijing are encouraged to participate in global networks, attend international conferences, and co-author papers with foreign colleagues.</w:t>
      </w:r>
    </w:p>
    <w:p>
      <w:pPr>
        <w:pStyle w:val="BodyText"/>
      </w:pPr>
      <w:r>
        <w:t xml:space="preserve">However, geopolitical tensions have introduced new challenges for these collaborations. Issues related to data security, intellectual property rights, and export controls have led to tighter regulations on cross-border academic exchange. For the Academic Researcher in China Beijing, this means navigating a delicate balance between openness and compliance. Researchers must be vigilant regarding international sanctions regimes while still maintaining valuable scientific partnerships.</w:t>
      </w:r>
    </w:p>
    <w:p>
      <w:pPr>
        <w:pStyle w:val="BodyText"/>
      </w:pPr>
      <w:r>
        <w:t xml:space="preserve">Despite these hurdles, Beijing remains a magnet for global talent. The presence of international organizations and foreign embassies fosters an environment where cross-cultural academic exchange continues to thrive, albeit with increased scrutiny. Academic Researchers are often seen as ambassadors of science, tasked with demonstrating that Chinese scientific contributions benefit humanity as a whole.</w:t>
      </w:r>
    </w:p>
    <w:bookmarkEnd w:id="23"/>
    <w:bookmarkStart w:id="24" w:name="X2d446ee33cd5660c82ffb0e4d992e4a5a36fbcc"/>
    <w:p>
      <w:pPr>
        <w:pStyle w:val="Heading2"/>
      </w:pPr>
      <w:r>
        <w:t xml:space="preserve">Ethical Considerations and Societal Responsibility</w:t>
      </w:r>
    </w:p>
    <w:p>
      <w:pPr>
        <w:pStyle w:val="FirstParagraph"/>
      </w:pPr>
      <w:r>
        <w:t xml:space="preserve">In recent years, there has been a growing emphasis on research ethics among Academic Researchers in Beijing. As China’s global standing rises, so does the expectation for its scientists to adhere to international ethical standards. Issues such as data integrity, animal welfare, and responsible AI development are topics of intense debate within Beijing’s academic circles.</w:t>
      </w:r>
    </w:p>
    <w:p>
      <w:pPr>
        <w:pStyle w:val="BodyText"/>
      </w:pPr>
      <w:r>
        <w:t xml:space="preserve">The concept of "social responsibility" is particularly salient in the Chinese context. Academic Researchers are expected not only to advance knowledge but also to serve society. This might involve contributing to public health initiatives during pandemics, providing scientific advice for environmental protection policies, or enhancing digital security for national infrastructure. The Beijing Academic Researcher is thus a public servant as much as a scientist.</w:t>
      </w:r>
    </w:p>
    <w:bookmarkEnd w:id="24"/>
    <w:bookmarkStart w:id="25" w:name="X0ce912df743aab745758574254bb6cfc9d7caec"/>
    <w:p>
      <w:pPr>
        <w:pStyle w:val="Heading2"/>
      </w:pPr>
      <w:r>
        <w:t xml:space="preserve">Conclusion: The Future of the Academic Researcher in Beijing</w:t>
      </w:r>
    </w:p>
    <w:p>
      <w:pPr>
        <w:pStyle w:val="FirstParagraph"/>
      </w:pPr>
      <w:r>
        <w:t xml:space="preserve">In conclusion, the position of an Academic Researcher in China, specifically within the vibrant and complex hub of Beijing, is undergoing a profound transformation. No longer just scholars observing phenomena from a distance, they are active participants in shaping the nation’s future. The synergy between government policy, institutional support, and individual ambition creates a powerful engine for scientific advancement.</w:t>
      </w:r>
    </w:p>
    <w:p>
      <w:pPr>
        <w:pStyle w:val="BodyText"/>
      </w:pPr>
      <w:r>
        <w:t xml:space="preserve">However, this path is not without its challenges. Researchers must navigate the complexities of state priorities, international geopolitical tensions, and ethical imperatives. For those who thrive in this environment, the rewards are significant: access to vast resources, high-impact publications, and the opportunity to contribute to global scientific progress from one of the world’s most dynamic cities.</w:t>
      </w:r>
    </w:p>
    <w:p>
      <w:pPr>
        <w:pStyle w:val="BodyText"/>
      </w:pPr>
      <w:r>
        <w:t xml:space="preserve">As Beijing continues to solidify its status as a global center for innovation, the role of the Academic Researcher will likely expand further. The future demands scientists who are not only technically proficient but also politically savvy, ethically grounded, and globally connected. Understanding this nuanced landscape is essential for anyone engaging with or studying academic research in China.</w:t>
      </w:r>
    </w:p>
    <w:p>
      <w:pPr>
        <w:pStyle w:val="BodyText"/>
      </w:pPr>
      <w:r>
        <w:rPr>
          <w:iCs/>
          <w:i/>
        </w:rPr>
        <w:t xml:space="preserve">Document prepared for academic review and strategic analysis regarding Research Paper development in China Beijing.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and Strategic Impact of the Academic Researcher in China, Beijing</dc:title>
  <dc:creator/>
  <cp:keywords/>
  <dcterms:created xsi:type="dcterms:W3CDTF">2026-07-29T14:32:25Z</dcterms:created>
  <dcterms:modified xsi:type="dcterms:W3CDTF">2026-07-29T14:32:25Z</dcterms:modified>
</cp:coreProperties>
</file>

<file path=docProps/custom.xml><?xml version="1.0" encoding="utf-8"?>
<Properties xmlns="http://schemas.openxmlformats.org/officeDocument/2006/custom-properties" xmlns:vt="http://schemas.openxmlformats.org/officeDocument/2006/docPropsVTypes"/>
</file>