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China</w:t>
      </w:r>
      <w:r>
        <w:t xml:space="preserve"> </w:t>
      </w:r>
      <w:r>
        <w:t xml:space="preserve">Shanghai:</w:t>
      </w:r>
      <w:r>
        <w:t xml:space="preserve"> </w:t>
      </w:r>
      <w:r>
        <w:t xml:space="preserve">A</w:t>
      </w:r>
      <w:r>
        <w:t xml:space="preserve"> </w:t>
      </w:r>
      <w:r>
        <w:t xml:space="preserve">Strategic</w:t>
      </w:r>
      <w:r>
        <w:t xml:space="preserve"> </w:t>
      </w:r>
      <w:r>
        <w:t xml:space="preserve">Analysis</w:t>
      </w:r>
    </w:p>
    <w:bookmarkStart w:id="26" w:name="X56a641668fef09e9fd9fc6f08aa2c74d3e773fa"/>
    <w:p>
      <w:pPr>
        <w:pStyle w:val="Heading1"/>
      </w:pPr>
      <w:r>
        <w:t xml:space="preserve">The Evolving Role of the Academic Researcher in China Shanghai</w:t>
      </w:r>
    </w:p>
    <w:p>
      <w:pPr>
        <w:pStyle w:val="FirstParagraph"/>
      </w:pPr>
      <w:r>
        <w:t xml:space="preserve">An Analysis of Strategic Impact, Institutional Integration, and Global Collaboration</w:t>
      </w:r>
    </w:p>
    <w:p>
      <w:pPr>
        <w:pStyle w:val="BodyText"/>
      </w:pPr>
      <w:r>
        <w:rPr>
          <w:bCs/>
          <w:b/>
        </w:rPr>
        <w:t xml:space="preserve">Abstract:</w:t>
      </w:r>
      <w:r>
        <w:br/>
      </w:r>
      <w:r>
        <w:t xml:space="preserve">This paper examines the multifaceted role of the</w:t>
      </w:r>
      <w:r>
        <w:t xml:space="preserve"> </w:t>
      </w:r>
      <w:r>
        <w:rPr>
          <w:bCs/>
          <w:b/>
        </w:rPr>
        <w:t xml:space="preserve">Academic Researcher</w:t>
      </w:r>
      <w:r>
        <w:t xml:space="preserve"> </w:t>
      </w:r>
      <w:r>
        <w:t xml:space="preserve">within the unique socio-economic and technological landscape of</w:t>
      </w:r>
    </w:p>
    <w:p>
      <w:pPr>
        <w:pStyle w:val="BodyText"/>
      </w:pPr>
      <w:r>
        <w:t xml:space="preserve">China Shanghai. As a global financial hub and a leading center for innovation, Shanghai has established itself as a critical node in China's broader scientific infrastructure. This document explores how researchers in this region navigate policy directives, engage in high-level industry partnerships, and contribute to national strategic goals. The analysis highlights the specific challenges and opportunities facing the</w:t>
      </w:r>
      <w:r>
        <w:t xml:space="preserve"> </w:t>
      </w:r>
      <w:r>
        <w:rPr>
          <w:bCs/>
          <w:b/>
        </w:rPr>
        <w:t xml:space="preserve">Academic Researcher</w:t>
      </w:r>
      <w:r>
        <w:t xml:space="preserve"> </w:t>
      </w:r>
      <w:r>
        <w:t xml:space="preserve">operating within the dynamic ecosystem of</w:t>
      </w:r>
      <w:r>
        <w:t xml:space="preserve"> </w:t>
      </w:r>
      <w:r>
        <w:rPr>
          <w:bCs/>
          <w:b/>
        </w:rPr>
        <w:t xml:space="preserve">China Shanghai</w:t>
      </w:r>
      <w:r>
        <w:t xml:space="preserve">, emphasizing the necessity of interdisciplinary collaboration and international engagement.</w:t>
      </w:r>
    </w:p>
    <w:bookmarkStart w:id="20" w:name="X23716f6146aeab40555a6ccdc8e73c867c003d1"/>
    <w:p>
      <w:pPr>
        <w:pStyle w:val="Heading2"/>
      </w:pPr>
      <w:r>
        <w:t xml:space="preserve">1. Introduction: The Shanghai Context for Scientific Inquiry</w:t>
      </w:r>
    </w:p>
    <w:p>
      <w:pPr>
        <w:pStyle w:val="FirstParagraph"/>
      </w:pPr>
      <w:r>
        <w:t xml:space="preserve">In recent decades, China has transitioned from a manufacturing-based economy to one driven by innovation and intellectual capital. At the forefront of this transformation is</w:t>
      </w:r>
      <w:r>
        <w:t xml:space="preserve"> </w:t>
      </w:r>
      <w:r>
        <w:rPr>
          <w:bCs/>
          <w:b/>
        </w:rPr>
        <w:t xml:space="preserve">China Shanghai</w:t>
      </w:r>
      <w:r>
        <w:t xml:space="preserve">, a municipality that serves not only as an economic powerhouse but also as a beacon for scientific advancement. Within this vibrant environment, the</w:t>
      </w:r>
      <w:r>
        <w:t xml:space="preserve"> </w:t>
      </w:r>
      <w:r>
        <w:rPr>
          <w:bCs/>
          <w:b/>
        </w:rPr>
        <w:t xml:space="preserve">Academic Researcher</w:t>
      </w:r>
      <w:r>
        <w:t xml:space="preserve"> </w:t>
      </w:r>
      <w:r>
        <w:t xml:space="preserve">plays a pivotal role. Unlike traditional roles confined strictly to ivory towers, researchers in Shanghai are increasingly integrated into the fabric of urban development, industrial policy, and global knowledge networks.</w:t>
      </w:r>
      <w:r>
        <w:t xml:space="preserve"> </w:t>
      </w:r>
      <w:r>
        <w:t xml:space="preserve">The significance of this region cannot be overstated. With prestigious institutions such as Fudan University and Shanghai Jiao Tong University anchoring the local academic landscape,</w:t>
      </w:r>
      <w:r>
        <w:t xml:space="preserve"> </w:t>
      </w:r>
      <w:r>
        <w:rPr>
          <w:bCs/>
          <w:b/>
        </w:rPr>
        <w:t xml:space="preserve">China Shanghai</w:t>
      </w:r>
      <w:r>
        <w:t xml:space="preserve"> </w:t>
      </w:r>
      <w:r>
        <w:t xml:space="preserve">has become a magnet for top-tier talent both domestically and internationally. For the</w:t>
      </w:r>
      <w:r>
        <w:t xml:space="preserve"> </w:t>
      </w:r>
      <w:r>
        <w:rPr>
          <w:bCs/>
          <w:b/>
        </w:rPr>
        <w:t xml:space="preserve">Academic Researcher</w:t>
      </w:r>
      <w:r>
        <w:t xml:space="preserve">, this presents a unique opportunity to influence policy, drive technological breakthroughs, and shape the future of science in Asia. However, it also requires a nuanced understanding of local regulatory frameworks, cultural expectations, and strategic national priorities outlined by central authorities in Beijing.</w:t>
      </w:r>
    </w:p>
    <w:bookmarkEnd w:id="20"/>
    <w:bookmarkStart w:id="21" w:name="Xcaf456fc3bb0be7cab3e462bbe507499b733591"/>
    <w:p>
      <w:pPr>
        <w:pStyle w:val="Heading2"/>
      </w:pPr>
      <w:r>
        <w:t xml:space="preserve">2. Policy Alignment and National Strategic Goals</w:t>
      </w:r>
    </w:p>
    <w:p>
      <w:pPr>
        <w:pStyle w:val="FirstParagraph"/>
      </w:pPr>
      <w:r>
        <w:t xml:space="preserve">One of the defining characteristics of being an</w:t>
      </w:r>
      <w:r>
        <w:t xml:space="preserve"> </w:t>
      </w:r>
      <w:r>
        <w:rPr>
          <w:bCs/>
          <w:b/>
        </w:rPr>
        <w:t xml:space="preserve">Academic Researcher</w:t>
      </w:r>
      <w:r>
        <w:t xml:space="preserve"> </w:t>
      </w:r>
      <w:r>
        <w:t xml:space="preserve">in</w:t>
      </w:r>
      <w:r>
        <w:t xml:space="preserve"> </w:t>
      </w:r>
      <w:r>
        <w:rPr>
          <w:bCs/>
          <w:b/>
        </w:rPr>
        <w:t xml:space="preserve">China Shanghai</w:t>
      </w:r>
      <w:r>
        <w:t xml:space="preserve">Academic Researcher working in nanotechnology might find their work directly funded by municipal committees aiming to bolster Shanghai’s status as a global hub for advanced materials. Consequently, the researcher must possess not only technical expertise but also strategic acumen, able to articulate how their scientific inquiry serves the macro-economic interests of</w:t>
      </w:r>
      <w:r>
        <w:t xml:space="preserve"> </w:t>
      </w:r>
      <w:r>
        <w:rPr>
          <w:bCs/>
          <w:b/>
        </w:rPr>
        <w:t xml:space="preserve">China Shanghai</w:t>
      </w:r>
      <w:r>
        <w:t xml:space="preserve">.</w:t>
      </w:r>
    </w:p>
    <w:bookmarkEnd w:id="21"/>
    <w:bookmarkStart w:id="22" w:name="Xc5cb55a13b325fbc105fcf702c9adb55a8b1f16"/>
    <w:p>
      <w:pPr>
        <w:pStyle w:val="Heading2"/>
      </w:pPr>
      <w:r>
        <w:t xml:space="preserve">3. Industry-Academia Integration and Commercialization</w:t>
      </w:r>
    </w:p>
    <w:p>
      <w:pPr>
        <w:pStyle w:val="FirstParagraph"/>
      </w:pPr>
      <w:r>
        <w:t xml:space="preserve">Shanghai’s proximity to major industrial zones and its dense concentration of multinational corporations create a fertile ground for industry-academia collaboration. The modern</w:t>
      </w:r>
      <w:r>
        <w:t xml:space="preserve"> </w:t>
      </w:r>
      <w:r>
        <w:rPr>
          <w:bCs/>
          <w:b/>
        </w:rPr>
        <w:t xml:space="preserve">Academic Researcher</w:t>
      </w:r>
      <w:r>
        <w:t xml:space="preserve"> </w:t>
      </w:r>
      <w:r>
        <w:t xml:space="preserve">in this region is often expected to bridge the gap between theoretical discovery and practical application. This shift has led to the proliferation of university-industry joint laboratories, technology transfer offices, and incubation hubs across districts like Zhangjiang Hi-Tech Park.</w:t>
      </w:r>
      <w:r>
        <w:t xml:space="preserve"> </w:t>
      </w:r>
      <w:r>
        <w:t xml:space="preserve">For the researcher, this means that publication metrics are no longer the sole indicator of success. Impact factors now include patents filed, startups spun off from academic labs, and direct consultations provided to industry partners. The</w:t>
      </w:r>
      <w:r>
        <w:t xml:space="preserve"> </w:t>
      </w:r>
      <w:r>
        <w:rPr>
          <w:bCs/>
          <w:b/>
        </w:rPr>
        <w:t xml:space="preserve">Academic Researcher</w:t>
      </w:r>
      <w:r>
        <w:t xml:space="preserve"> </w:t>
      </w:r>
      <w:r>
        <w:t xml:space="preserve">in</w:t>
      </w:r>
      <w:r>
        <w:t xml:space="preserve"> </w:t>
      </w:r>
      <w:r>
        <w:rPr>
          <w:bCs/>
          <w:b/>
        </w:rPr>
        <w:t xml:space="preserve">China Shanghai</w:t>
      </w:r>
      <w:r>
        <w:t xml:space="preserve"> </w:t>
      </w:r>
      <w:r>
        <w:t xml:space="preserve">is increasingly viewed as an innovator-entrepreneur hybrid. This model accelerates the commercialization of science but also introduces pressures regarding intellectual property rights and conflict of interest management. Navigating these complexities requires a sophisticated understanding of legal and ethical standards specific to the Chinese context, while maintaining international best practices.</w:t>
      </w:r>
    </w:p>
    <w:bookmarkEnd w:id="22"/>
    <w:bookmarkStart w:id="23" w:name="Xc515f45d02e935270a321eb9e5b592a328faff3"/>
    <w:p>
      <w:pPr>
        <w:pStyle w:val="Heading2"/>
      </w:pPr>
      <w:r>
        <w:t xml:space="preserve">4. International Collaboration and Global Visibility</w:t>
      </w:r>
    </w:p>
    <w:p>
      <w:pPr>
        <w:pStyle w:val="FirstParagraph"/>
      </w:pPr>
      <w:r>
        <w:t xml:space="preserve">Despite the strong emphasis on domestic strategic goals, Shanghai remains an open city with deep historical ties to global academia. The</w:t>
      </w:r>
      <w:r>
        <w:t xml:space="preserve"> </w:t>
      </w:r>
      <w:r>
        <w:rPr>
          <w:bCs/>
          <w:b/>
        </w:rPr>
        <w:t xml:space="preserve">Academic Researcher</w:t>
      </w:r>
      <w:r>
        <w:t xml:space="preserve"> </w:t>
      </w:r>
      <w:r>
        <w:t xml:space="preserve">here is expected to maintain a strong international profile, participating in global conferences, co-authoring papers with foreign colleagues, and attracting overseas talent. Shanghai’s government actively recruits "Thousand Talents" and other high-level experts from abroad, recognizing that scientific progress is inherently collaborative.</w:t>
      </w:r>
      <w:r>
        <w:t xml:space="preserve"> </w:t>
      </w:r>
      <w:r>
        <w:t xml:space="preserve">However, the geopolitical landscape adds layers of complexity to this endeavor. Researchers must balance openness with sensitivity to international relations and data security laws. The</w:t>
      </w:r>
      <w:r>
        <w:t xml:space="preserve"> </w:t>
      </w:r>
      <w:r>
        <w:rPr>
          <w:bCs/>
          <w:b/>
        </w:rPr>
        <w:t xml:space="preserve">Academic Researcher</w:t>
      </w:r>
      <w:r>
        <w:t xml:space="preserve"> </w:t>
      </w:r>
      <w:r>
        <w:t xml:space="preserve">in</w:t>
      </w:r>
      <w:r>
        <w:t xml:space="preserve"> </w:t>
      </w:r>
      <w:r>
        <w:rPr>
          <w:bCs/>
          <w:b/>
        </w:rPr>
        <w:t xml:space="preserve">China Shanghai</w:t>
      </w:r>
      <w:r>
        <w:t xml:space="preserve"> </w:t>
      </w:r>
      <w:r>
        <w:t xml:space="preserve">acts as a cultural and intellectual ambassador, facilitating cross-border knowledge exchange while adhering to national regulations on data sovereignty. Effective communication, transparency, and ethical rigor are essential for maintaining trust with global partners amidst shifting international dynamics.</w:t>
      </w:r>
    </w:p>
    <w:bookmarkEnd w:id="23"/>
    <w:bookmarkStart w:id="24" w:name="X2f1fe29ae0b447be284e0f980bc8937731f68f5"/>
    <w:p>
      <w:pPr>
        <w:pStyle w:val="Heading2"/>
      </w:pPr>
      <w:r>
        <w:t xml:space="preserve">5. Challenges Facing the Contemporary Academic Researcher</w:t>
      </w:r>
    </w:p>
    <w:p>
      <w:pPr>
        <w:pStyle w:val="FirstParagraph"/>
      </w:pPr>
      <w:r>
        <w:t xml:space="preserve">While the opportunities in</w:t>
      </w:r>
      <w:r>
        <w:t xml:space="preserve"> </w:t>
      </w:r>
      <w:r>
        <w:rPr>
          <w:bCs/>
          <w:b/>
        </w:rPr>
        <w:t xml:space="preserve">China Shanghai</w:t>
      </w:r>
      <w:r>
        <w:t xml:space="preserve"> </w:t>
      </w:r>
      <w:r>
        <w:t xml:space="preserve">are abundant, they come with significant challenges. The competitive environment is intense, both within academic circles and between institutions vying for limited resources and prestige. The "publish or perish" culture remains prevalent, but it is evolving to include demands for societal impact and technological utility. Furthermore, administrative burdens can be substantial, requiring researchers to spend considerable time on grant applications and compliance reporting rather than pure inquiry.</w:t>
      </w:r>
      <w:r>
        <w:t xml:space="preserve"> </w:t>
      </w:r>
      <w:r>
        <w:t xml:space="preserve">Mental health and work-life balance have also emerged as critical concerns in the high-pressure environment of Shanghai’s research community. The</w:t>
      </w:r>
      <w:r>
        <w:t xml:space="preserve"> </w:t>
      </w:r>
      <w:r>
        <w:rPr>
          <w:bCs/>
          <w:b/>
        </w:rPr>
        <w:t xml:space="preserve">Academic Researcher</w:t>
      </w:r>
      <w:r>
        <w:t xml:space="preserve"> </w:t>
      </w:r>
      <w:r>
        <w:t xml:space="preserve">must navigate long hours, high expectations, and the constant pressure to innovate. Institutions are beginning to recognize these issues, implementing support systems and reforming evaluation metrics to promote a healthier scientific culture.</w:t>
      </w:r>
    </w:p>
    <w:bookmarkEnd w:id="24"/>
    <w:bookmarkStart w:id="25" w:name="X39addbda4fd8060b92e0d9c96b99dd3ba68908c"/>
    <w:p>
      <w:pPr>
        <w:pStyle w:val="Heading2"/>
      </w:pPr>
      <w:r>
        <w:t xml:space="preserve">6. Conclusion: A Model for Future Scientific Development</w:t>
      </w:r>
    </w:p>
    <w:p>
      <w:pPr>
        <w:pStyle w:val="FirstParagraph"/>
      </w:pPr>
      <w:r>
        <w:t xml:space="preserve">The role of the</w:t>
      </w:r>
      <w:r>
        <w:t xml:space="preserve"> </w:t>
      </w:r>
      <w:r>
        <w:rPr>
          <w:bCs/>
          <w:b/>
        </w:rPr>
        <w:t xml:space="preserve">Academic Researcher</w:t>
      </w:r>
      <w:r>
        <w:t xml:space="preserve"> </w:t>
      </w:r>
      <w:r>
        <w:t xml:space="preserve">in</w:t>
      </w:r>
      <w:r>
        <w:t xml:space="preserve"> </w:t>
      </w:r>
      <w:r>
        <w:rPr>
          <w:bCs/>
          <w:b/>
        </w:rPr>
        <w:t xml:space="preserve">China Shanghai</w:t>
      </w:r>
      <w:r>
        <w:t xml:space="preserve"> </w:t>
      </w:r>
      <w:r>
        <w:t xml:space="preserve">is dynamic, complex, and increasingly influential. By integrating policy alignment, industry collaboration, and global engagement, researchers in this region are shaping a new paradigm for scientific inquiry. They are not just observers of progress but active architects of it. As Shanghai continues to solidify its position as a global science center, the contributions of its academic community will be instrumental in addressing global challenges such as climate change, public health crises, and digital transformation.</w:t>
      </w:r>
      <w:r>
        <w:t xml:space="preserve"> </w:t>
      </w:r>
      <w:r>
        <w:t xml:space="preserve">Future research should focus on longitudinal studies evaluating the long-term impact of these integrated models on scientific productivity and innovation output. Understanding how policies in</w:t>
      </w:r>
      <w:r>
        <w:t xml:space="preserve"> </w:t>
      </w:r>
      <w:r>
        <w:rPr>
          <w:bCs/>
          <w:b/>
        </w:rPr>
        <w:t xml:space="preserve">China Shanghai</w:t>
      </w:r>
      <w:r>
        <w:t xml:space="preserve"> </w:t>
      </w:r>
      <w:r>
        <w:t xml:space="preserve">translate into tangible outcomes for the</w:t>
      </w:r>
      <w:r>
        <w:t xml:space="preserve"> </w:t>
      </w:r>
      <w:r>
        <w:rPr>
          <w:bCs/>
          <w:b/>
        </w:rPr>
        <w:t xml:space="preserve">Academic Researcher</w:t>
      </w:r>
      <w:r>
        <w:t xml:space="preserve"> </w:t>
      </w:r>
      <w:r>
        <w:t xml:space="preserve">will provide valuable insights for other regions seeking to build robust, innovation-driven economies. Ultimately, the success of this model depends on sustaining an environment that supports intellectual freedom, ethical integrity, and collaborative spirit within the framework of national development goals.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China Shanghai: A Strategic Analysis</dc:title>
  <dc:creator/>
  <dc:language>en</dc:language>
  <cp:keywords/>
  <dcterms:created xsi:type="dcterms:W3CDTF">2026-07-29T16:21:40Z</dcterms:created>
  <dcterms:modified xsi:type="dcterms:W3CDTF">2026-07-29T16:21:40Z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