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866a696647d36a6da7a531c2379878934d1627"/>
    <w:p>
      <w:pPr>
        <w:pStyle w:val="Heading1"/>
      </w:pPr>
      <w:r>
        <w:t xml:space="preserve">The Evolution and Strategic Importance of the Academic Researcher in Colombia Medellín</w:t>
      </w:r>
    </w:p>
    <w:p>
      <w:pPr>
        <w:pStyle w:val="FirstParagraph"/>
      </w:pPr>
      <w:r>
        <w:rPr>
          <w:bCs/>
          <w:b/>
        </w:rPr>
        <w:t xml:space="preserve">Abstract:</w:t>
      </w:r>
    </w:p>
    <w:p>
      <w:pPr>
        <w:pStyle w:val="BodyText"/>
      </w:pPr>
      <w:r>
        <w:t xml:space="preserve">This paper examines the critical role of the Academic Researcher within the specific socio-economic and cultural context of Colombia Medellín. It explores how rigorous scientific inquiry contributes to urban development, social equity, and sustainable growth. By analyzing current trends in higher education, public-private partnerships, and community engagement, this document highlights why fostering a robust culture of academic research is essential for the future competitiveness of Medellín as a global hub of innovation.</w:t>
      </w:r>
    </w:p>
    <w:p>
      <w:pPr>
        <w:pStyle w:val="BodyText"/>
      </w:pPr>
      <w:r>
        <w:t xml:space="preserve">Keywords: Academic Researcher, Colombia Medellín, Innovation Ecosystems, Social Transformation, Higher Education Policy.</w:t>
      </w:r>
    </w:p>
    <w:bookmarkStart w:id="20" w:name="i.-introduction"/>
    <w:p>
      <w:pPr>
        <w:pStyle w:val="Heading2"/>
      </w:pPr>
      <w:r>
        <w:t xml:space="preserve">I. Introduction</w:t>
      </w:r>
    </w:p>
    <w:p>
      <w:pPr>
        <w:pStyle w:val="FirstParagraph"/>
      </w:pPr>
      <w:r>
        <w:t xml:space="preserve">In the contemporary landscape of global knowledge economies, the figure of the Academic Researcher stands as a cornerstone for societal advancement. However, to understand their full impact one must contextualize their work within specific geographical and cultural frameworks. In this regard, Colombia Medellín presents a unique and compelling case study. Once synonymous with violence and instability in the late 20th century, Medellín has undergone a dramatic transformation into what many describe as "the city of eternal spring," celebrated for its urban innovation and social inclusion. Central to this metamorphosis is the pivotal role played by the Academic Researcher.</w:t>
      </w:r>
    </w:p>
    <w:p>
      <w:pPr>
        <w:pStyle w:val="BodyText"/>
      </w:pPr>
      <w:r>
        <w:t xml:space="preserve">An Academic Researcher is not merely an individual who publishes papers; they are agents of change who translate theoretical knowledge into practical solutions. In Colombia Medellín, this definition expands further. The researcher here acts as a bridge between historical trauma and future prosperity, utilizing data-driven insights to address complex urban challenges such as inequality, infrastructure deficits, and public health crises. This paper argues that strengthening the capacity of Academic Researchers in Colombia Medellín is not just an academic imperative but a strategic necessity for sustainable development.</w:t>
      </w:r>
    </w:p>
    <w:bookmarkEnd w:id="20"/>
    <w:bookmarkStart w:id="21" w:name="X64f815b8534096d971da93d5134f206c0d83688"/>
    <w:p>
      <w:pPr>
        <w:pStyle w:val="Heading2"/>
      </w:pPr>
      <w:r>
        <w:t xml:space="preserve">II. Historical Context: From Conflict to Knowledge</w:t>
      </w:r>
    </w:p>
    <w:p>
      <w:pPr>
        <w:pStyle w:val="FirstParagraph"/>
      </w:pPr>
      <w:r>
        <w:t xml:space="preserve">To appreciate the current state of research in Colombia Medellín, one must acknowledge its historical trajectory. The city’s past was marked by deep social fractures and violence that stifled intellectual and civic life. However, the late 1990s and early 2000s saw a concerted effort to rebuild not only physical infrastructure but also social capital. Universities in the region began to shift their focus from purely theoretical instruction to applied research aimed at solving local problems.</w:t>
      </w:r>
    </w:p>
    <w:p>
      <w:pPr>
        <w:pStyle w:val="BodyText"/>
      </w:pPr>
      <w:r>
        <w:t xml:space="preserve">This shift marked the emergence of a new type of Academic Researcher in Colombia Medellín—one who is deeply embedded in the community. Unlike traditional researchers who may operate within ivory towers, these scholars engage directly with marginalized communities in the city’s hillsides (*barrios*). Their work focuses on understanding how urban interventions, such as library parks and cable cars, impact social cohesion and economic opportunity. This localized approach to research has become a model for other cities facing similar post-conflict challenges.</w:t>
      </w:r>
    </w:p>
    <w:bookmarkEnd w:id="21"/>
    <w:bookmarkStart w:id="22" w:name="X68a925762451d45cab48b3ec4d517e4c53a8fb7"/>
    <w:p>
      <w:pPr>
        <w:pStyle w:val="Heading2"/>
      </w:pPr>
      <w:r>
        <w:t xml:space="preserve">III. The Role of Academic Researcher in Urban Innovation</w:t>
      </w:r>
    </w:p>
    <w:p>
      <w:pPr>
        <w:pStyle w:val="FirstParagraph"/>
      </w:pPr>
      <w:r>
        <w:t xml:space="preserve">The city of Medellín has positioned itself as a leader in urban innovation, largely due to the contributions of its Academic Researchers. These scholars provide the empirical evidence needed to design effective public policies. For instance, research conducted by academics from institutions like Universidad Nacional de Colombia and Universidad EAFIT has been instrumental in shaping transportation policies that connect isolated neighborhoods with the city center.</w:t>
      </w:r>
    </w:p>
    <w:p>
      <w:pPr>
        <w:pStyle w:val="BodyText"/>
      </w:pPr>
      <w:r>
        <w:t xml:space="preserve">In Colombia Medellín, the Academic Researcher serves as a diagnostician of urban health. By utilizing big data, sociological surveys, and environmental studies, they identify bottlenecks in service delivery and propose evidence-based solutions. This is particularly evident in the field of mobility planning. Researchers have analyzed traffic patterns to optimize bus rapid transit (BRT) systems and pedestrian zones, reducing pollution and improving quality of life. Without the rigorous methodology provided by Academic Researchers, such large-scale urban transformations would lack the scientific foundation necessary for long-term success.</w:t>
      </w:r>
    </w:p>
    <w:bookmarkEnd w:id="22"/>
    <w:bookmarkStart w:id="23" w:name="X3cbeef776906e70fc153e39632c5cc9dc963ac6"/>
    <w:p>
      <w:pPr>
        <w:pStyle w:val="Heading2"/>
      </w:pPr>
      <w:r>
        <w:t xml:space="preserve">IV. Economic Development and Technological Entrepreneurship</w:t>
      </w:r>
    </w:p>
    <w:p>
      <w:pPr>
        <w:pStyle w:val="FirstParagraph"/>
      </w:pPr>
      <w:r>
        <w:t xml:space="preserve">Beyond social integration, Academic Researchers in Colombia Medellín are driving economic development through technology and entrepreneurship. The region has seen a surge in innovation hubs, such as Ruta N and the Poliedro of Knowledge, which serve as incubators for startups rooted in scientific discovery. The Academic Researcher plays a dual role here: they are both creators of intellectual property and mentors to young entrepreneurs.</w:t>
      </w:r>
    </w:p>
    <w:p>
      <w:pPr>
        <w:pStyle w:val="BodyText"/>
      </w:pPr>
      <w:r>
        <w:t xml:space="preserve">In sectors such as agritech, biotechnology, and digital services, researchers from local universities collaborate with industry partners to commercialize innovations. This synergy between academia and the private sector is vital for Colombia Medellín’s competitiveness in the global market. By fostering a culture where research is valued not only for its scholarly merit but also for its economic potential, the city has attracted foreign investment and created high-value jobs. The Academic Researcher, therefore, becomes an entrepreneur of ideas, translating scientific breakthroughs into marketable products that enhance productivity.</w:t>
      </w:r>
    </w:p>
    <w:bookmarkEnd w:id="23"/>
    <w:bookmarkStart w:id="24" w:name="v.-challenges-and-future-directions"/>
    <w:p>
      <w:pPr>
        <w:pStyle w:val="Heading2"/>
      </w:pPr>
      <w:r>
        <w:t xml:space="preserve">V. Challenges and Future Directions</w:t>
      </w:r>
    </w:p>
    <w:p>
      <w:pPr>
        <w:pStyle w:val="FirstParagraph"/>
      </w:pPr>
      <w:r>
        <w:t xml:space="preserve">Despite these successes, the ecosystem supporting Academic Researchers in Colombia Medellín faces significant challenges. Funding remains a persistent issue. While there have been improvements in government grants through agencies like Minciencias (Ministry of Science, Technology, and Innovation), many researchers still struggle with financial instability that hinders long-term project planning.</w:t>
      </w:r>
    </w:p>
    <w:p>
      <w:pPr>
        <w:pStyle w:val="BodyText"/>
      </w:pPr>
      <w:r>
        <w:t xml:space="preserve">Furthermore, there is a need for greater interdisciplinary collaboration. Complex problems in Colombia Medellín—such as climate change adaptation or public health resilience—require integrated approaches that cross traditional disciplinary boundaries. Academic institutions must encourage joint research initiatives between engineers, sociologists, economists, and health professionals.</w:t>
      </w:r>
    </w:p>
    <w:p>
      <w:pPr>
        <w:pStyle w:val="BodyText"/>
      </w:pPr>
      <w:r>
        <w:t xml:space="preserve">Additionally, retaining talent is crucial. Many promising Academic Researchers emigrate to Europe or North America in search of better resources. Colombia Medellín must create an attractive environment for both local and international scholars by improving salaries, providing state-of-the-art laboratories, and ensuring academic freedom. Strengthening these conditions will ensure that the city retains its intellectual capital.</w:t>
      </w:r>
    </w:p>
    <w:bookmarkEnd w:id="24"/>
    <w:bookmarkStart w:id="25" w:name="vi.-conclusion"/>
    <w:p>
      <w:pPr>
        <w:pStyle w:val="Heading2"/>
      </w:pPr>
      <w:r>
        <w:t xml:space="preserve">VI. Conclusion</w:t>
      </w:r>
    </w:p>
    <w:p>
      <w:pPr>
        <w:pStyle w:val="FirstParagraph"/>
      </w:pPr>
      <w:r>
        <w:t xml:space="preserve">The Academic Researcher is a vital component of Medellín’s identity and future trajectory. In Colombia Medellín, they have evolved from isolated scholars to active participants in urban reconstruction and economic innovation. Their work demonstrates that research is not an abstract exercise but a powerful tool for social transformation.</w:t>
      </w:r>
    </w:p>
    <w:p>
      <w:pPr>
        <w:pStyle w:val="BodyText"/>
      </w:pPr>
      <w:r>
        <w:t xml:space="preserve">As Medellín continues to position itself as a global reference for urban development, the role of the Academic Researcher will only grow more significant. Policymakers, university leaders, and private sector stakeholders must recognize this importance by investing in research infrastructure, fostering collaborative networks, and supporting the professional development of scholars. By doing so, Colombia Medellín can ensure that its growth remains inclusive, sustainable, and grounded in rigorous scientific inquiry.</w:t>
      </w:r>
    </w:p>
    <w:p>
      <w:pPr>
        <w:pStyle w:val="BodyText"/>
      </w:pPr>
      <w:r>
        <w:t xml:space="preserve">In conclusion, the journey of Medellín serves as a testament to the power of knowledge. The Academic Researcher is not just an observer of this history but a co-author of it. For Colombia Medellín to sustain its momentum towards becoming a hub of excellence, it must continue to empower those who seek truth through research, ensuring that their contributions remain central to the city’s ongoing narrative.</w:t>
      </w:r>
    </w:p>
    <w:bookmarkEnd w:id="25"/>
    <w:bookmarkStart w:id="26" w:name="vii.-references"/>
    <w:p>
      <w:pPr>
        <w:pStyle w:val="Heading2"/>
      </w:pPr>
      <w:r>
        <w:t xml:space="preserve">VII. References</w:t>
      </w:r>
    </w:p>
    <w:p>
      <w:pPr>
        <w:pStyle w:val="FirstParagraph"/>
      </w:pPr>
      <w:r>
        <w:rPr>
          <w:iCs/>
          <w:i/>
        </w:rPr>
        <w:t xml:space="preserve">(Note: The following are illustrative references relevant to the context of Academic Research in Colombia Medellín)</w:t>
      </w:r>
    </w:p>
    <w:p>
      <w:pPr>
        <w:numPr>
          <w:ilvl w:val="0"/>
          <w:numId w:val="1001"/>
        </w:numPr>
        <w:pStyle w:val="Compact"/>
      </w:pPr>
      <w:r>
        <w:t xml:space="preserve">- Universidad Nacional de Colombia. (2021). *Research Strategies for Social Transformation in Urban Contexts*. Bogotá.</w:t>
      </w:r>
    </w:p>
    <w:p>
      <w:pPr>
        <w:numPr>
          <w:ilvl w:val="0"/>
          <w:numId w:val="1001"/>
        </w:numPr>
        <w:pStyle w:val="Compact"/>
      </w:pPr>
      <w:r>
        <w:t xml:space="preserve">- Ruta N. (2019). *Innovation Ecosystem Report: Medellín and Antioquia*. Medellín.</w:t>
      </w:r>
    </w:p>
    <w:p>
      <w:pPr>
        <w:numPr>
          <w:ilvl w:val="0"/>
          <w:numId w:val="1001"/>
        </w:numPr>
        <w:pStyle w:val="Compact"/>
      </w:pPr>
      <w:r>
        <w:t xml:space="preserve">- Ministry of Science, Technology, and Innovation of Colombia. (2023). *National Policy for Scientific Research and Technological Development*. Bogotá.</w:t>
      </w:r>
    </w:p>
    <w:p>
      <w:pPr>
        <w:numPr>
          <w:ilvl w:val="0"/>
          <w:numId w:val="1001"/>
        </w:numPr>
        <w:pStyle w:val="Compact"/>
      </w:pPr>
      <w:r>
        <w:t xml:space="preserve">- Echeverry, J. P. (2018). *Medellín: Urban Transformation through Knowledge*. Journal of Latin American Urban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2026-07-29T19:40:14Z</dcterms:created>
  <dcterms:modified xsi:type="dcterms:W3CDTF">2026-07-29T19:40:14Z</dcterms:modified>
</cp:coreProperties>
</file>

<file path=docProps/custom.xml><?xml version="1.0" encoding="utf-8"?>
<Properties xmlns="http://schemas.openxmlformats.org/officeDocument/2006/custom-properties" xmlns:vt="http://schemas.openxmlformats.org/officeDocument/2006/docPropsVTypes"/>
</file>