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Egypt</w:t>
      </w:r>
      <w:r>
        <w:t xml:space="preserve"> </w:t>
      </w:r>
      <w:r>
        <w:t xml:space="preserve">Cairo:</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Innovation</w:t>
      </w:r>
      <w:r>
        <w:t xml:space="preserve"> </w:t>
      </w:r>
      <w:r>
        <w:t xml:space="preserve">and</w:t>
      </w:r>
      <w:r>
        <w:t xml:space="preserve"> </w:t>
      </w:r>
      <w:r>
        <w:t xml:space="preserve">National</w:t>
      </w:r>
      <w:r>
        <w:t xml:space="preserve"> </w:t>
      </w:r>
      <w:r>
        <w:t xml:space="preserve">Development</w:t>
      </w:r>
    </w:p>
    <w:bookmarkStart w:id="30" w:name="research-paper-content"/>
    <w:bookmarkStart w:id="29" w:name="X306418731ab09d1d590725fce00b6f698a1dfb4"/>
    <w:p>
      <w:pPr>
        <w:pStyle w:val="Heading1"/>
      </w:pPr>
      <w:r>
        <w:t xml:space="preserve">The Evolving Role of the Academic Researcher in Egypt Cairo: A Strategic Framework for Innovation and National Development</w:t>
      </w:r>
    </w:p>
    <w:p>
      <w:pPr>
        <w:pStyle w:val="FirstParagraph"/>
      </w:pPr>
      <w:r>
        <w:rPr>
          <w:bCs/>
          <w:b/>
        </w:rPr>
        <w:t xml:space="preserve">Abstract</w:t>
      </w:r>
    </w:p>
    <w:p>
      <w:pPr>
        <w:pStyle w:val="BodyText"/>
      </w:pPr>
      <w:r>
        <w:t xml:space="preserve">This paper examines the critical role of the</w:t>
      </w:r>
      <w:r>
        <w:t xml:space="preserve"> </w:t>
      </w:r>
      <w:r>
        <w:rPr>
          <w:bCs/>
          <w:b/>
        </w:rPr>
        <w:t xml:space="preserve">Academic Researcher</w:t>
      </w:r>
      <w:r>
        <w:t xml:space="preserve"> </w:t>
      </w:r>
      <w:r>
        <w:t xml:space="preserve">within the higher education and scientific landscape of</w:t>
      </w:r>
      <w:r>
        <w:t xml:space="preserve"> </w:t>
      </w:r>
      <w:r>
        <w:rPr>
          <w:bCs/>
          <w:b/>
        </w:rPr>
        <w:t xml:space="preserve">Egypt Cairo</w:t>
      </w:r>
      <w:r>
        <w:t xml:space="preserve">. As a hub of historical significance and modern ambition, Cairo serves as a focal point for intellectual capital in North Africa. This document analyzes how researchers in this specific geographic context are adapting to global challenges, leveraging local heritage, and driving the national agenda toward sustainable development. It argues that the effective integration of research into policy and industry is essential for Egypt’s future prosperity.</w:t>
      </w:r>
    </w:p>
    <w:bookmarkStart w:id="20" w:name="introduction"/>
    <w:p>
      <w:pPr>
        <w:pStyle w:val="Heading2"/>
      </w:pPr>
      <w:r>
        <w:t xml:space="preserve">1. Introduction</w:t>
      </w:r>
    </w:p>
    <w:p>
      <w:pPr>
        <w:pStyle w:val="FirstParagraph"/>
      </w:pPr>
      <w:r>
        <w:t xml:space="preserve">The city of</w:t>
      </w:r>
      <w:r>
        <w:t xml:space="preserve"> </w:t>
      </w:r>
      <w:r>
        <w:rPr>
          <w:bCs/>
          <w:b/>
        </w:rPr>
        <w:t xml:space="preserve">Egypt Cairo</w:t>
      </w:r>
      <w:r>
        <w:t xml:space="preserve">, with its millennia-old legacy as a center of knowledge, stands at a crossroads in the 21st century. While historically renowned for preserving ancient wisdom, modern Cairo is increasingly positioning itself as a hub for contemporary scientific inquiry and technological innovation. At the heart of this transformation lies the</w:t>
      </w:r>
      <w:r>
        <w:t xml:space="preserve"> </w:t>
      </w:r>
      <w:r>
        <w:rPr>
          <w:bCs/>
          <w:b/>
        </w:rPr>
        <w:t xml:space="preserve">Academic Researcher</w:t>
      </w:r>
      <w:r>
        <w:t xml:space="preserve">. This professional entity acts not merely as an educator but as a catalyst for societal change, economic growth, and cultural preservation.</w:t>
      </w:r>
    </w:p>
    <w:p>
      <w:pPr>
        <w:pStyle w:val="BodyText"/>
      </w:pPr>
      <w:r>
        <w:t xml:space="preserve">In recent years, the Egyptian government has outlined ambitious plans under "Egypt Vision 2030," which heavily relies on scientific advancement. Consequently, the expectations placed upon</w:t>
      </w:r>
      <w:r>
        <w:t xml:space="preserve"> </w:t>
      </w:r>
      <w:r>
        <w:rPr>
          <w:bCs/>
          <w:b/>
        </w:rPr>
        <w:t xml:space="preserve">Academic Researchers</w:t>
      </w:r>
      <w:r>
        <w:t xml:space="preserve"> </w:t>
      </w:r>
      <w:r>
        <w:t xml:space="preserve">in</w:t>
      </w:r>
      <w:r>
        <w:t xml:space="preserve"> </w:t>
      </w:r>
      <w:r>
        <w:rPr>
          <w:bCs/>
          <w:b/>
        </w:rPr>
        <w:t xml:space="preserve">Egypt Cairo</w:t>
      </w:r>
      <w:r>
        <w:t xml:space="preserve"> </w:t>
      </w:r>
      <w:r>
        <w:t xml:space="preserve">have expanded significantly. They are no longer confined to ivory towers; they are expected to engage with public policy, industrial sectors, and international collaborations. This paper explores the multifaceted responsibilities of these researchers and identifies the structural support necessary to maximize their impact.</w:t>
      </w:r>
    </w:p>
    <w:bookmarkEnd w:id="20"/>
    <w:bookmarkStart w:id="21" w:name="Xadce54b805c3ba667dc2f160e458ff55e5c2461"/>
    <w:p>
      <w:pPr>
        <w:pStyle w:val="Heading2"/>
      </w:pPr>
      <w:r>
        <w:t xml:space="preserve">2. The Historical Context of Research in Cairo</w:t>
      </w:r>
    </w:p>
    <w:p>
      <w:pPr>
        <w:pStyle w:val="FirstParagraph"/>
      </w:pPr>
      <w:r>
        <w:t xml:space="preserve">To understand the present role of the</w:t>
      </w:r>
      <w:r>
        <w:t xml:space="preserve"> </w:t>
      </w:r>
      <w:r>
        <w:rPr>
          <w:bCs/>
          <w:b/>
        </w:rPr>
        <w:t xml:space="preserve">Academic Researcher</w:t>
      </w:r>
      <w:r>
        <w:t xml:space="preserve">, one must acknowledge the historical weight carried by institutions in</w:t>
      </w:r>
      <w:r>
        <w:t xml:space="preserve"> </w:t>
      </w:r>
      <w:r>
        <w:rPr>
          <w:bCs/>
          <w:b/>
        </w:rPr>
        <w:t xml:space="preserve">Egypt Cairo</w:t>
      </w:r>
      <w:r>
        <w:t xml:space="preserve">. Universities such as Cairo University, Al-Azhar University, and Ain Shams University have long been centers of learning. However, the nature of research has shifted from purely theoretical humanities and classical sciences to applied technologies and interdisciplinary studies.</w:t>
      </w:r>
    </w:p>
    <w:p>
      <w:pPr>
        <w:pStyle w:val="BodyText"/>
      </w:pPr>
      <w:r>
        <w:t xml:space="preserve">The transition reflects a global trend but is uniquely tailored to the local context in</w:t>
      </w:r>
      <w:r>
        <w:t xml:space="preserve"> </w:t>
      </w:r>
      <w:r>
        <w:rPr>
          <w:bCs/>
          <w:b/>
        </w:rPr>
        <w:t xml:space="preserve">Egypt Cairo</w:t>
      </w:r>
      <w:r>
        <w:t xml:space="preserve">. Researchers are increasingly focusing on issues pertinent to their environment, such as water scarcity in the Nile Delta, urban planning challenges in a rapidly expanding metropolis, and renewable energy solutions for arid climates. This localization of research topics ensures that academic output is relevant and actionable for the local population.</w:t>
      </w:r>
    </w:p>
    <w:bookmarkEnd w:id="21"/>
    <w:bookmarkStart w:id="25" w:name="key-pillars-of-modern-academic-research"/>
    <w:p>
      <w:pPr>
        <w:pStyle w:val="Heading2"/>
      </w:pPr>
      <w:r>
        <w:t xml:space="preserve">3. Key Pillars of Modern Academic Research</w:t>
      </w:r>
    </w:p>
    <w:p>
      <w:pPr>
        <w:pStyle w:val="FirstParagraph"/>
      </w:pPr>
      <w:r>
        <w:t xml:space="preserve">The contemporary</w:t>
      </w:r>
      <w:r>
        <w:t xml:space="preserve"> </w:t>
      </w:r>
      <w:r>
        <w:rPr>
          <w:bCs/>
          <w:b/>
        </w:rPr>
        <w:t xml:space="preserve">Academic Researcher</w:t>
      </w:r>
      <w:r>
        <w:t xml:space="preserve"> </w:t>
      </w:r>
      <w:r>
        <w:t xml:space="preserve">in</w:t>
      </w:r>
      <w:r>
        <w:t xml:space="preserve"> </w:t>
      </w:r>
      <w:r>
        <w:rPr>
          <w:bCs/>
          <w:b/>
        </w:rPr>
        <w:t xml:space="preserve">Egypt Cairo</w:t>
      </w:r>
    </w:p>
    <w:bookmarkStart w:id="22" w:name="Xd78e6d5f297294a44fcb1258171ccd193e37510"/>
    <w:p>
      <w:pPr>
        <w:pStyle w:val="Heading3"/>
      </w:pPr>
      <w:r>
        <w:t xml:space="preserve">3.1 Scientific Innovation and Technology Transfer</w:t>
      </w:r>
    </w:p>
    <w:p>
      <w:pPr>
        <w:pStyle w:val="FirstParagraph"/>
      </w:pPr>
      <w:r>
        <w:t xml:space="preserve">Bridging the gap between laboratory findings and market application is a priority. Researchers are collaborating with startups and established industries to commercialize technologies. For instance, advancements in biotechnology aimed at improving crop yields are being directly applied to agricultural communities surrounding Cairo. This transfer of knowledge is vital for economic diversification.</w:t>
      </w:r>
    </w:p>
    <w:bookmarkEnd w:id="22"/>
    <w:bookmarkStart w:id="23" w:name="sustainable-development-goals-sdgs"/>
    <w:p>
      <w:pPr>
        <w:pStyle w:val="Heading3"/>
      </w:pPr>
      <w:r>
        <w:t xml:space="preserve">3.2 Sustainable Development Goals (SDGs)</w:t>
      </w:r>
    </w:p>
    <w:p>
      <w:pPr>
        <w:pStyle w:val="FirstParagraph"/>
      </w:pPr>
      <w:r>
        <w:t xml:space="preserve">Egypt has made significant commitments to the United Nations Sustainable Development Goals.</w:t>
      </w:r>
      <w:r>
        <w:t xml:space="preserve"> </w:t>
      </w:r>
      <w:r>
        <w:rPr>
          <w:bCs/>
          <w:b/>
        </w:rPr>
        <w:t xml:space="preserve">Academic Researchers</w:t>
      </w:r>
      <w:r>
        <w:t xml:space="preserve"> </w:t>
      </w:r>
      <w:r>
        <w:t xml:space="preserve">in</w:t>
      </w:r>
      <w:r>
        <w:t xml:space="preserve"> </w:t>
      </w:r>
      <w:r>
        <w:rPr>
          <w:bCs/>
          <w:b/>
        </w:rPr>
        <w:t xml:space="preserve">Egypt Cairo</w:t>
      </w:r>
      <w:r>
        <w:t xml:space="preserve"> </w:t>
      </w:r>
      <w:r>
        <w:t xml:space="preserve">are leading the charge in data collection and analysis related to climate change, healthcare accessibility, and educational equity. Their work provides the empirical evidence needed for government agencies to formulate effective policies.</w:t>
      </w:r>
    </w:p>
    <w:bookmarkEnd w:id="23"/>
    <w:bookmarkStart w:id="24" w:name="X909714b53b2127e8677b6d54abec4b1ed2c216d"/>
    <w:p>
      <w:pPr>
        <w:pStyle w:val="Heading3"/>
      </w:pPr>
      <w:r>
        <w:t xml:space="preserve">3.3 Digital Humanities and Cultural Preservation</w:t>
      </w:r>
    </w:p>
    <w:p>
      <w:pPr>
        <w:pStyle w:val="FirstParagraph"/>
      </w:pPr>
      <w:r>
        <w:t xml:space="preserve">Leveraging their unique position near archaeological sites, researchers are utilizing digital tools to preserve Egypt’s heritage. Through digitization projects and virtual reality reconstructions,</w:t>
      </w:r>
      <w:r>
        <w:t xml:space="preserve"> </w:t>
      </w:r>
      <w:r>
        <w:rPr>
          <w:bCs/>
          <w:b/>
        </w:rPr>
        <w:t xml:space="preserve">Academic Researchers</w:t>
      </w:r>
      <w:r>
        <w:t xml:space="preserve"> </w:t>
      </w:r>
      <w:r>
        <w:t xml:space="preserve">are making history accessible to a global audience while protecting fragile artifacts from environmental degradation.</w:t>
      </w:r>
    </w:p>
    <w:bookmarkEnd w:id="24"/>
    <w:bookmarkEnd w:id="25"/>
    <w:bookmarkStart w:id="26" w:name="X1036bd4b53a2afd5a9232649b038670c39d55c7"/>
    <w:p>
      <w:pPr>
        <w:pStyle w:val="Heading2"/>
      </w:pPr>
      <w:r>
        <w:t xml:space="preserve">4. Challenges Facing Researchers in the Region</w:t>
      </w:r>
    </w:p>
    <w:p>
      <w:pPr>
        <w:pStyle w:val="FirstParagraph"/>
      </w:pPr>
      <w:r>
        <w:t xml:space="preserve">Despite progress,</w:t>
      </w:r>
      <w:r>
        <w:t xml:space="preserve"> </w:t>
      </w:r>
      <w:r>
        <w:rPr>
          <w:bCs/>
          <w:b/>
        </w:rPr>
        <w:t xml:space="preserve">Academic Researchers</w:t>
      </w:r>
      <w:r>
        <w:t xml:space="preserve"> </w:t>
      </w:r>
      <w:r>
        <w:t xml:space="preserve">in</w:t>
      </w:r>
      <w:r>
        <w:t xml:space="preserve"> </w:t>
      </w:r>
      <w:r>
        <w:rPr>
          <w:bCs/>
          <w:b/>
        </w:rPr>
        <w:t xml:space="preserve">Egypt Cairo</w:t>
      </w:r>
    </w:p>
    <w:p>
      <w:pPr>
        <w:pStyle w:val="BodyText"/>
      </w:pPr>
      <w:r>
        <w:t xml:space="preserve">Furthermore, there is an ongoing need to enhance research infrastructure and update laboratory facilities to meet international standards. Brain drain also poses a challenge, as talented scientists often seek opportunities abroad where resources may be more abundant. Addressing these issues requires a concerted effort from both the state and private sector to create a supportive ecosystem for intellectual work.</w:t>
      </w:r>
    </w:p>
    <w:bookmarkEnd w:id="26"/>
    <w:bookmarkStart w:id="27" w:name="strategic-recommendations"/>
    <w:p>
      <w:pPr>
        <w:pStyle w:val="Heading2"/>
      </w:pPr>
      <w:r>
        <w:t xml:space="preserve">5. Strategic Recommendations</w:t>
      </w:r>
    </w:p>
    <w:p>
      <w:pPr>
        <w:pStyle w:val="FirstParagraph"/>
      </w:pPr>
      <w:r>
        <w:t xml:space="preserve">To empower the</w:t>
      </w:r>
      <w:r>
        <w:t xml:space="preserve"> </w:t>
      </w:r>
      <w:r>
        <w:rPr>
          <w:bCs/>
          <w:b/>
        </w:rPr>
        <w:t xml:space="preserve">Academic Researcher</w:t>
      </w:r>
      <w:r>
        <w:t xml:space="preserve">, several strategic actions are recommended:</w:t>
      </w:r>
    </w:p>
    <w:p>
      <w:pPr>
        <w:numPr>
          <w:ilvl w:val="0"/>
          <w:numId w:val="1001"/>
        </w:numPr>
        <w:pStyle w:val="Compact"/>
      </w:pPr>
      <w:r>
        <w:rPr>
          <w:bCs/>
          <w:b/>
        </w:rPr>
        <w:t xml:space="preserve">Increase Local Funding:</w:t>
      </w:r>
      <w:r>
        <w:t xml:space="preserve">The government should allocate a higher percentage of GDP to research and development (R&amp;D), specifically targeting universities in</w:t>
      </w:r>
      <w:r>
        <w:t xml:space="preserve"> </w:t>
      </w:r>
      <w:r>
        <w:rPr>
          <w:bCs/>
          <w:b/>
        </w:rPr>
        <w:t xml:space="preserve">Egypt Cairo</w:t>
      </w:r>
      <w:r>
        <w:t xml:space="preserve">.</w:t>
      </w:r>
    </w:p>
    <w:p>
      <w:pPr>
        <w:numPr>
          <w:ilvl w:val="0"/>
          <w:numId w:val="1001"/>
        </w:numPr>
        <w:pStyle w:val="Compact"/>
      </w:pPr>
      <w:r>
        <w:rPr>
          <w:bCs/>
          <w:b/>
        </w:rPr>
        <w:t xml:space="preserve">Foster Industry-Academia Partnerships:</w:t>
      </w:r>
      <w:r>
        <w:t xml:space="preserve">Create legal frameworks that facilitate joint ventures between universities and private companies, encouraging innovation ecosystems.</w:t>
      </w:r>
    </w:p>
    <w:p>
      <w:pPr>
        <w:numPr>
          <w:ilvl w:val="0"/>
          <w:numId w:val="1001"/>
        </w:numPr>
        <w:pStyle w:val="Compact"/>
      </w:pPr>
      <w:r>
        <w:rPr>
          <w:bCs/>
          <w:b/>
        </w:rPr>
        <w:t xml:space="preserve">International Collaboration:</w:t>
      </w:r>
      <w:r>
        <w:t xml:space="preserve">Strengthen ties with global research hubs to exchange knowledge, attract foreign expertise, and raise the visibility of Cairo-based research.</w:t>
      </w:r>
    </w:p>
    <w:p>
      <w:pPr>
        <w:numPr>
          <w:ilvl w:val="0"/>
          <w:numId w:val="1001"/>
        </w:numPr>
        <w:pStyle w:val="Compact"/>
      </w:pPr>
      <w:r>
        <w:rPr>
          <w:bCs/>
          <w:b/>
        </w:rPr>
        <w:t xml:space="preserve">Digital Infrastructure:</w:t>
      </w:r>
      <w:r>
        <w:t xml:space="preserve">Invest in high-speed internet and digital libraries to ensure researchers have access to up-to-date data and publishing platforms.</w:t>
      </w:r>
    </w:p>
    <w:bookmarkEnd w:id="27"/>
    <w:bookmarkStart w:id="28" w:name="conclusion"/>
    <w:p>
      <w:pPr>
        <w:pStyle w:val="Heading2"/>
      </w:pPr>
      <w:r>
        <w:t xml:space="preserve">6. Conclusion</w:t>
      </w:r>
    </w:p>
    <w:p>
      <w:pPr>
        <w:pStyle w:val="FirstParagraph"/>
      </w:pPr>
      <w:r>
        <w:t xml:space="preserve">The role of the</w:t>
      </w:r>
      <w:r>
        <w:t xml:space="preserve"> </w:t>
      </w:r>
      <w:r>
        <w:rPr>
          <w:bCs/>
          <w:b/>
        </w:rPr>
        <w:t xml:space="preserve">Academic Researcher</w:t>
      </w:r>
      <w:r>
        <w:t xml:space="preserve"> </w:t>
      </w:r>
      <w:r>
        <w:t xml:space="preserve">in</w:t>
      </w:r>
      <w:r>
        <w:t xml:space="preserve"> </w:t>
      </w:r>
      <w:r>
        <w:rPr>
          <w:bCs/>
          <w:b/>
        </w:rPr>
        <w:t xml:space="preserve">Egypt Cairo</w:t>
      </w:r>
    </w:p>
    <w:p>
      <w:pPr>
        <w:pStyle w:val="BodyText"/>
      </w:pPr>
      <w:r>
        <w:t xml:space="preserve">Ultimately, empowering</w:t>
      </w:r>
      <w:r>
        <w:t xml:space="preserve"> </w:t>
      </w:r>
      <w:r>
        <w:rPr>
          <w:bCs/>
          <w:b/>
        </w:rPr>
        <w:t xml:space="preserve">Academic Researchers</w:t>
      </w:r>
      <w:r>
        <w:t xml:space="preserve"> </w:t>
      </w:r>
      <w:r>
        <w:t xml:space="preserve">is an investment in human capital that yields dividends across all sectors of society. For</w:t>
      </w:r>
      <w:r>
        <w:t xml:space="preserve"> </w:t>
      </w:r>
      <w:r>
        <w:rPr>
          <w:bCs/>
          <w:b/>
        </w:rPr>
        <w:t xml:space="preserve">Egypt Cairo</w:t>
      </w:r>
      <w:r>
        <w:t xml:space="preserve">, fostering a robust research culture is not just an academic aspiration; it is a national imperative for enduring development and global relevance.</w:t>
      </w:r>
    </w:p>
    <w:p>
      <w:pPr>
        <w:pStyle w:val="BodyText"/>
      </w:pPr>
      <w:r>
        <w:rPr>
          <w:iCs/>
          <w:i/>
        </w:rPr>
        <w:t xml:space="preserve">This document serves as a foundational overview for policymakers, educators, and stakeholders interested in the advancement of scientific inquiry within the dynamic environment of</w:t>
      </w:r>
      <w:r>
        <w:rPr>
          <w:iCs/>
          <w:i/>
        </w:rPr>
        <w:t xml:space="preserve"> </w:t>
      </w:r>
      <w:r>
        <w:rPr>
          <w:bCs/>
          <w:b/>
          <w:iCs/>
          <w:i/>
        </w:rPr>
        <w:t xml:space="preserve">Egypt Cairo</w:t>
      </w:r>
      <w:r>
        <w:rPr>
          <w:iCs/>
          <w:i/>
        </w:rPr>
        <w:t xml:space="preserv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Egypt Cairo: A Strategic Framework for Innovation and National Development</dc:title>
  <dc:creator/>
  <dc:language>en</dc:language>
  <cp:keywords/>
  <dcterms:created xsi:type="dcterms:W3CDTF">2026-07-30T06:17:22Z</dcterms:created>
  <dcterms:modified xsi:type="dcterms:W3CDTF">2026-07-30T06:17:22Z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