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New</w:t>
      </w:r>
      <w:r>
        <w:t xml:space="preserve"> </w:t>
      </w:r>
      <w:r>
        <w:t xml:space="preserve">Delhi</w:t>
      </w:r>
    </w:p>
    <w:bookmarkStart w:id="29" w:name="X5b8d44cad375fbb9fa343709d221fcedb399dc7"/>
    <w:p>
      <w:pPr>
        <w:pStyle w:val="Heading1"/>
      </w:pPr>
      <w:r>
        <w:t xml:space="preserve">The Evolving Role of the Academic Researcher in India New Delhi</w:t>
      </w:r>
    </w:p>
    <w:p>
      <w:pPr>
        <w:pStyle w:val="FirstParagraph"/>
      </w:pPr>
      <w:r>
        <w:rPr>
          <w:bCs/>
          <w:b/>
        </w:rPr>
        <w:t xml:space="preserve">Abstract</w:t>
      </w:r>
    </w:p>
    <w:p>
      <w:pPr>
        <w:pStyle w:val="BodyText"/>
      </w:pPr>
      <w:r>
        <w:t xml:space="preserve">This paper examines the multifaceted role of the academic researcher within the specific socio-geographic context of India New Delhi. As a global hub for policy, education, and technology, this metropolitan region presents unique challenges and opportunities for scholarly inquiry. This document explores how modern academic researchers in this sector are adapting to digital transformations, interdisciplinary demands, and societal responsibilities.</w:t>
      </w:r>
    </w:p>
    <w:bookmarkStart w:id="20" w:name="introduction"/>
    <w:p>
      <w:pPr>
        <w:pStyle w:val="Heading2"/>
      </w:pPr>
      <w:r>
        <w:t xml:space="preserve">1. Introduction</w:t>
      </w:r>
    </w:p>
    <w:p>
      <w:pPr>
        <w:pStyle w:val="FirstParagraph"/>
      </w:pPr>
      <w:r>
        <w:t xml:space="preserve">The landscape of higher education and scientific inquiry is undergoing a profound transformation globally. Nowhere is this more evident than in the dynamic environment of India New Delhi. As a premier center for academic excellence, the capital city hosts some of the nation's most prestigious institutions, including Jawaharlal Nehru University (JNU), Indian Institute of Technology Delhi (IIT-Delhi), and the University of Delhi. The</w:t>
      </w:r>
      <w:r>
        <w:t xml:space="preserve"> </w:t>
      </w:r>
      <w:r>
        <w:rPr>
          <w:bCs/>
          <w:b/>
        </w:rPr>
        <w:t xml:space="preserve">Academic Researcher</w:t>
      </w:r>
      <w:r>
        <w:t xml:space="preserve"> </w:t>
      </w:r>
      <w:r>
        <w:t xml:space="preserve">in this region is no longer merely a producer of knowledge but acts as a critical interface between theoretical understanding and practical application.</w:t>
      </w:r>
    </w:p>
    <w:p>
      <w:pPr>
        <w:pStyle w:val="BodyText"/>
      </w:pPr>
      <w:r>
        <w:t xml:space="preserve">In recent years, the definition of what constitutes rigorous scholarship has expanded. For an</w:t>
      </w:r>
      <w:r>
        <w:t xml:space="preserve"> </w:t>
      </w:r>
      <w:r>
        <w:rPr>
          <w:bCs/>
          <w:b/>
        </w:rPr>
        <w:t xml:space="preserve">Academic Researcher</w:t>
      </w:r>
      <w:r>
        <w:t xml:space="preserve">, especially those situated in the bustling metropolis of India New Delhi, success is increasingly measured not just by publications in high-impact journals but by societal impact, policy influence, and collaborative innovation. This paper aims to outline these shifting paradigms and discuss their implications for the future of academia.</w:t>
      </w:r>
    </w:p>
    <w:bookmarkEnd w:id="20"/>
    <w:bookmarkStart w:id="21" w:name="X8df316570e687266a1b8eeb7e832fb1d67cd84c"/>
    <w:p>
      <w:pPr>
        <w:pStyle w:val="Heading2"/>
      </w:pPr>
      <w:r>
        <w:t xml:space="preserve">2. The Digital Transformation of Research Methodologies</w:t>
      </w:r>
    </w:p>
    <w:p>
      <w:pPr>
        <w:pStyle w:val="FirstParagraph"/>
      </w:pPr>
      <w:r>
        <w:t xml:space="preserve">The integration of digital tools has revolutionized how an</w:t>
      </w:r>
      <w:r>
        <w:t xml:space="preserve"> </w:t>
      </w:r>
      <w:r>
        <w:rPr>
          <w:bCs/>
          <w:b/>
        </w:rPr>
        <w:t xml:space="preserve">Academic Researcher</w:t>
      </w:r>
      <w:r>
        <w:t xml:space="preserve"> </w:t>
      </w:r>
      <w:r>
        <w:t xml:space="preserve">conducts inquiries. In India New Delhi, access to high-speed internet and advanced computational resources has enabled researchers to engage with big data, artificial intelligence (AI), and machine learning techniques at an unprecedented scale. For instance, urban studies scholars in this region are utilizing satellite imagery and IoT data to monitor air quality trends across the city.</w:t>
      </w:r>
    </w:p>
    <w:p>
      <w:pPr>
        <w:pStyle w:val="BodyText"/>
      </w:pPr>
      <w:r>
        <w:t xml:space="preserve">This digital shift requires a new set of skills. Contemporary academic researchers must be proficient not only in their traditional disciplinary methods but also in data science and computational modeling. The barrier to entry for complex research has lowered, allowing interdisciplinary teams composed of sociologists, computer scientists, and environmental experts to collaborate more effectively. However, this transition also raises concerns about the digital divide within the research community itself.</w:t>
      </w:r>
    </w:p>
    <w:bookmarkEnd w:id="21"/>
    <w:bookmarkStart w:id="22" w:name="Xe0ccc1fb900c7233d0e52cabebb718639aacbbc"/>
    <w:p>
      <w:pPr>
        <w:pStyle w:val="Heading2"/>
      </w:pPr>
      <w:r>
        <w:t xml:space="preserve">3. Interdisciplinary Collaboration and Global Networks</w:t>
      </w:r>
    </w:p>
    <w:p>
      <w:pPr>
        <w:pStyle w:val="FirstParagraph"/>
      </w:pPr>
      <w:r>
        <w:t xml:space="preserve">The siloed nature of traditional disciplines is dissolving. The complex problems facing India New Delhi—ranging from traffic congestion to public health crises—cannot be solved by single-discipline approaches. Therefore, the modern academic researcher is expected to foster interdisciplinary collaborations.</w:t>
      </w:r>
    </w:p>
    <w:p>
      <w:pPr>
        <w:numPr>
          <w:ilvl w:val="0"/>
          <w:numId w:val="1001"/>
        </w:numPr>
        <w:pStyle w:val="Compact"/>
      </w:pPr>
      <w:r>
        <w:rPr>
          <w:bCs/>
          <w:b/>
        </w:rPr>
        <w:t xml:space="preserve">Social Sciences and Humanities:</w:t>
      </w:r>
      <w:r>
        <w:t xml:space="preserve"> </w:t>
      </w:r>
      <w:r>
        <w:t xml:space="preserve">Researchers are increasingly partnering with natural scientists to address ethical implications of emerging technologies.</w:t>
      </w:r>
    </w:p>
    <w:p>
      <w:pPr>
        <w:numPr>
          <w:ilvl w:val="0"/>
          <w:numId w:val="1001"/>
        </w:numPr>
        <w:pStyle w:val="Compact"/>
      </w:pPr>
      <w:r>
        <w:rPr>
          <w:bCs/>
          <w:b/>
        </w:rPr>
        <w:t xml:space="preserve">Poverty Alleviation Studies:</w:t>
      </w:r>
      <w:r>
        <w:t xml:space="preserve"> </w:t>
      </w:r>
      <w:r>
        <w:t xml:space="preserve">Economists in Delhi frequently collaborate with public policy experts to design effective welfare schemes.</w:t>
      </w:r>
    </w:p>
    <w:p>
      <w:pPr>
        <w:numPr>
          <w:ilvl w:val="0"/>
          <w:numId w:val="1001"/>
        </w:numPr>
        <w:pStyle w:val="Compact"/>
      </w:pPr>
      <w:r>
        <w:rPr>
          <w:bCs/>
          <w:b/>
        </w:rPr>
        <w:t xml:space="preserve">Cultural Heritage Preservation:</w:t>
      </w:r>
    </w:p>
    <w:p>
      <w:pPr>
        <w:numPr>
          <w:ilvl w:val="0"/>
          <w:numId w:val="1000"/>
        </w:numPr>
        <w:pStyle w:val="Compact"/>
      </w:pPr>
      <w:r>
        <w:t xml:space="preserve">The study of history and archaeology is now integrating with digital humanities to preserve the rich cultural tapestry of India New Delhi.</w:t>
      </w:r>
    </w:p>
    <w:p>
      <w:pPr>
        <w:pStyle w:val="FirstParagraph"/>
      </w:pPr>
      <w:r>
        <w:t xml:space="preserve">This collaborative approach enhances the robustness of research findings. By incorporating diverse perspectives, an academic researcher can mitigate biases and produce more comprehensive analyses. Furthermore, these collaborations often extend beyond national borders, linking local researchers in India New Delhi with counterparts in Europe, North America, and Asia.</w:t>
      </w:r>
    </w:p>
    <w:bookmarkEnd w:id="22"/>
    <w:bookmarkStart w:id="25" w:name="societal-impact-and-policy-influence"/>
    <w:p>
      <w:pPr>
        <w:pStyle w:val="Heading2"/>
      </w:pPr>
      <w:r>
        <w:t xml:space="preserve">4. Societal Impact and Policy Influence</w:t>
      </w:r>
    </w:p>
    <w:p>
      <w:pPr>
        <w:pStyle w:val="FirstParagraph"/>
      </w:pPr>
      <w:r>
        <w:t xml:space="preserve">In the context of a national capital like India New Delhi, the proximity to decision-makers provides unique opportunities for direct societal impact. The role of an academic researcher has evolved from obscurity into active public engagement.</w:t>
      </w:r>
    </w:p>
    <w:bookmarkStart w:id="23" w:name="advisory-roles"/>
    <w:p>
      <w:pPr>
        <w:pStyle w:val="Heading3"/>
      </w:pPr>
      <w:r>
        <w:t xml:space="preserve">4.1 Advisory Roles</w:t>
      </w:r>
    </w:p>
    <w:bookmarkEnd w:id="23"/>
    <w:bookmarkStart w:id="24" w:name="public-engagement"/>
    <w:p>
      <w:pPr>
        <w:pStyle w:val="Heading3"/>
      </w:pPr>
      <w:r>
        <w:t xml:space="preserve">4.2 Public Engagement</w:t>
      </w:r>
    </w:p>
    <w:p>
      <w:pPr>
        <w:pStyle w:val="FirstParagraph"/>
      </w:pPr>
      <w:r>
        <w:t xml:space="preserve">To ensure that research benefits society broadly, many researchers are adopting strategies of knowledge dissemination beyond academic circles. This includes writing op-eds for major newspapers, participating in public debates, and utilizing social media platforms to communicate findings to the general public. Such efforts enhance the visibility of their work and promote scientific literacy among citizens.</w:t>
      </w:r>
    </w:p>
    <w:bookmarkEnd w:id="24"/>
    <w:bookmarkEnd w:id="25"/>
    <w:bookmarkStart w:id="26" w:name="ethical-considerations-and-integrity"/>
    <w:p>
      <w:pPr>
        <w:pStyle w:val="Heading2"/>
      </w:pPr>
      <w:r>
        <w:t xml:space="preserve">5. Ethical Considerations and Integrity</w:t>
      </w:r>
    </w:p>
    <w:p>
      <w:pPr>
        <w:pStyle w:val="FirstParagraph"/>
      </w:pPr>
      <w:r>
        <w:t xml:space="preserve">Moreover, there is growing emphasis on transparency in funding sources and potential conflicts of interest. As academic institutions seek partnerships with private corporations and international organizations maintaining independence while pursuing collaborative goals remains paramount. Institutions across India New Delhi are strengthening their oversight mechanisms to uphold these standards ensuring that trustworthiness remains a core value.</w:t>
      </w:r>
    </w:p>
    <w:bookmarkEnd w:id="26"/>
    <w:bookmarkStart w:id="27" w:name="X474c3bc909cf7a2371472a579da7be9d5edf56b"/>
    <w:p>
      <w:pPr>
        <w:pStyle w:val="Heading2"/>
      </w:pPr>
      <w:r>
        <w:t xml:space="preserve">6. Challenges Faced by Contemporary Researchers</w:t>
      </w:r>
    </w:p>
    <w:p>
      <w:pPr>
        <w:pStyle w:val="FirstParagraph"/>
      </w:pPr>
      <w:r>
        <w:t xml:space="preserve">. Funding Constraints: While grants are available securing sustainable funding for long-term projects remains difficult due to bureaucratic hurdles and competitive landscapes.</w:t>
      </w:r>
    </w:p>
    <w:p>
      <w:pPr>
        <w:pStyle w:val="BodyText"/>
      </w:pPr>
      <w:r>
        <w:rPr>
          <w:bCs/>
          <w:b/>
        </w:rPr>
        <w:t xml:space="preserve">Bureaucratic Delays:</w:t>
      </w:r>
      <w:r>
        <w:t xml:space="preserve">Navigating administrative processes can be time-consuming diverting energy away from actual research activities.</w:t>
      </w:r>
    </w:p>
    <w:bookmarkEnd w:id="27"/>
    <w:bookmarkStart w:id="28" w:name="conclusion"/>
    <w:p>
      <w:pPr>
        <w:pStyle w:val="Heading2"/>
      </w:pPr>
      <w:r>
        <w:t xml:space="preserve">7. Conclusion</w:t>
      </w:r>
    </w:p>
    <w:p>
      <w:pPr>
        <w:pStyle w:val="FirstParagraph"/>
      </w:pPr>
      <w:r>
        <w:t xml:space="preserve">In conclusion, the role of the academic researcher in India New Delhi is dynamic and evolving. Driven by technological advancements interdisciplinary collaboration and societal needs these individuals play a crucial part shaping both local communities and global discourse through their work. Moving forward it will be essential for stakeholders—including universities governments industry leaders—to continue supporting this vital group ensuring they have access to necessary resources ethical frameworks inclusive environments so they can fulfill their mission effectively serving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India New Delhi</dc:title>
  <dc:creator/>
  <dc:language>en</dc:language>
  <cp:keywords/>
  <dcterms:created xsi:type="dcterms:W3CDTF">2026-07-29T17:21:04Z</dcterms:created>
  <dcterms:modified xsi:type="dcterms:W3CDTF">2026-07-29T17:21:04Z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