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6e623fb73b64a205dc67d39f8259fd8cb1f1214"/>
    <w:p>
      <w:pPr>
        <w:pStyle w:val="Heading1"/>
      </w:pPr>
      <w:r>
        <w:t xml:space="preserve">The Role and Impact of the Academic Researcher in Israel Tel Aviv</w:t>
      </w:r>
    </w:p>
    <w:p>
      <w:pPr>
        <w:pStyle w:val="FirstParagraph"/>
      </w:pPr>
      <w:r>
        <w:rPr>
          <w:iCs/>
          <w:i/>
          <w:bCs/>
          <w:b/>
        </w:rPr>
        <w:t xml:space="preserve">Abstract:</w:t>
      </w:r>
      <w:r>
        <w:br/>
      </w:r>
      <w:r>
        <w:br/>
      </w:r>
      <w:r>
        <w:t xml:space="preserve">This document explores the multifaceted role of the Academic Researcher within the unique socio-technological ecosystem of Israel Tel Aviv. As a global hub for innovation, this city serves as a critical nexus where theoretical inquiry meets rapid commercial application. By examining historical developments, current technological trends in cyber security and biotechnology, and educational infrastructure, this paper argues that the Academic Researcher in Israel Tel Aviv is not merely an educator but a primary engine of national economic resilience and global scientific leadership. The integration of academic rigor with startup culture defines the modern identity of researchers operating within this geographic boundary.</w:t>
      </w:r>
    </w:p>
    <w:bookmarkStart w:id="20" w:name="introduction"/>
    <w:p>
      <w:pPr>
        <w:pStyle w:val="Heading2"/>
      </w:pPr>
      <w:r>
        <w:t xml:space="preserve">1. Introduction</w:t>
      </w:r>
    </w:p>
    <w:p>
      <w:pPr>
        <w:pStyle w:val="FirstParagraph"/>
      </w:pPr>
      <w:r>
        <w:t xml:space="preserve">In the contemporary landscape of global science and technology, few cities have transformed their local research outputs into such profound international influence as Israel Tel Aviv. Often referred to as "Silicon Wadi," this metropolitan area is synonymous with rapid innovation, yet its foundation rests heavily upon the intellectual capital provided by its universities and independent think tanks. The Academic Researcher has evolved from a secluded scholar into a dynamic stakeholder in the global economy. This paper aims to dissect the specific responsibilities, challenges, and contributions of the Academic Researcher operating within Israel Tel Aviv.</w:t>
      </w:r>
    </w:p>
    <w:p>
      <w:pPr>
        <w:pStyle w:val="BodyText"/>
      </w:pPr>
      <w:r>
        <w:t xml:space="preserve">The significance of this region cannot be overstated. Israel Tel Aviv hosts some of the world’s leading institutions, including Tel Aviv University (TAU) and Bar-Ilan University’s proximity influence. These institutions act as incubators for ideas that eventually permeate industries ranging from agriculture tech (</w:t>
      </w:r>
      <w:r>
        <w:rPr>
          <w:iCs/>
          <w:i/>
        </w:rPr>
        <w:t xml:space="preserve">AgriTech</w:t>
      </w:r>
      <w:r>
        <w:t xml:space="preserve">) to cyber defense. Therefore, understanding the Academic Researcher requires an understanding of their dual mandate: maintaining high standards of scientific integrity while engaging in the pragmatic demands of a hyper-competitive market.</w:t>
      </w:r>
    </w:p>
    <w:bookmarkEnd w:id="20"/>
    <w:bookmarkStart w:id="21" w:name="the-historical-context-and-evolution"/>
    <w:p>
      <w:pPr>
        <w:pStyle w:val="Heading2"/>
      </w:pPr>
      <w:r>
        <w:t xml:space="preserve">2. The Historical Context and Evolution</w:t>
      </w:r>
    </w:p>
    <w:p>
      <w:pPr>
        <w:pStyle w:val="FirstParagraph"/>
      </w:pPr>
      <w:r>
        <w:t xml:space="preserve">To understand the current state, one must look to the past. Following Israel's independence, there was a critical need for self-reliance in defense, agriculture, and medicine. This necessity drove early investments in higher education and research institutions around the Tel Aviv metropolitan area. The Academic Researcher of that era was often tasked with solving immediate national survival problems.</w:t>
      </w:r>
    </w:p>
    <w:p>
      <w:pPr>
        <w:pStyle w:val="BodyText"/>
      </w:pPr>
      <w:r>
        <w:t xml:space="preserve">Over the decades, particularly after the rise of the high-tech sector in the 1990s, this dynamic shifted. The establishment of technology parks such as Azrieli and Ramot Aviv created physical spaces where academic laboratories sat mere meters away from venture capital firms. This geographical proximity redefined the Academic Researcher’s role. They were no longer just publishing papers; they were filing patents, consulting for startups, and collaborating with industry giants like Intel and IBM, which have significant R&amp;D centers in Israel Tel Aviv.</w:t>
      </w:r>
    </w:p>
    <w:bookmarkEnd w:id="21"/>
    <w:bookmarkStart w:id="22" w:name="X761cfa9a5e28fdd8c859975ccdae84b076ac3a1"/>
    <w:p>
      <w:pPr>
        <w:pStyle w:val="Heading2"/>
      </w:pPr>
      <w:r>
        <w:t xml:space="preserve">3. Key Areas of Focus for the Academic Researcher</w:t>
      </w:r>
    </w:p>
    <w:p>
      <w:pPr>
        <w:pStyle w:val="FirstParagraph"/>
      </w:pPr>
      <w:r>
        <w:t xml:space="preserve">The specific contributions of the Academic Researcher in this region are concentrated in several high-impact sectors:</w:t>
      </w:r>
    </w:p>
    <w:p>
      <w:pPr>
        <w:numPr>
          <w:ilvl w:val="0"/>
          <w:numId w:val="1001"/>
        </w:numPr>
        <w:pStyle w:val="Compact"/>
      </w:pPr>
      <w:r>
        <w:rPr>
          <w:bCs/>
          <w:b/>
        </w:rPr>
        <w:t xml:space="preserve">Cybersecurity:</w:t>
      </w:r>
      <w:r>
        <w:t xml:space="preserve"> </w:t>
      </w:r>
      <w:r>
        <w:t xml:space="preserve">Israel Tel Aviv is a global epicenter for cyber defense. Researchers here focus on algorithmic complexity, network security, and AI-driven threat detection. The collaboration between military units (such as Unit 8200) and academic institutions ensures that theoretical computer science is immediately stress-tested in real-world scenarios.</w:t>
      </w:r>
    </w:p>
    <w:p>
      <w:pPr>
        <w:numPr>
          <w:ilvl w:val="0"/>
          <w:numId w:val="1001"/>
        </w:numPr>
        <w:pStyle w:val="Compact"/>
      </w:pPr>
      <w:r>
        <w:rPr>
          <w:bCs/>
          <w:b/>
        </w:rPr>
        <w:t xml:space="preserve">Biotechnology and Life Sciences:</w:t>
      </w:r>
      <w:r>
        <w:t xml:space="preserve"> </w:t>
      </w:r>
      <w:r>
        <w:t xml:space="preserve">With the presence of the Tel Aviv Sourasky Medical Center and various biotech hubs, researchers focus on personalized medicine, genomic sequencing, and drug delivery systems. The Academic Researcher here bridges the gap between hospital beds and laboratory benches.</w:t>
      </w:r>
    </w:p>
    <w:p>
      <w:pPr>
        <w:numPr>
          <w:ilvl w:val="0"/>
          <w:numId w:val="1001"/>
        </w:numPr>
        <w:pStyle w:val="Compact"/>
      </w:pPr>
      <w:r>
        <w:rPr>
          <w:bCs/>
          <w:b/>
        </w:rPr>
        <w:t xml:space="preserve">Social Sciences in Conflict Zones:</w:t>
      </w:r>
      <w:r>
        <w:t xml:space="preserve"> </w:t>
      </w:r>
      <w:r>
        <w:t xml:space="preserve">Uniquely situated in a region with complex geopolitical dynamics, social scientists in Israel Tel Aviv conduct vital research on conflict resolution, international relations, and urban sociology. Their work informs both local policy-making and global diplomatic efforts.</w:t>
      </w:r>
    </w:p>
    <w:bookmarkEnd w:id="22"/>
    <w:bookmarkStart w:id="23" w:name="Xa70d19dbf2b9446a28c83c119ef2a981f926709"/>
    <w:p>
      <w:pPr>
        <w:pStyle w:val="Heading2"/>
      </w:pPr>
      <w:r>
        <w:t xml:space="preserve">4. The Ecosystem: Collaboration and Commercialization</w:t>
      </w:r>
    </w:p>
    <w:p>
      <w:pPr>
        <w:pStyle w:val="FirstParagraph"/>
      </w:pPr>
      <w:r>
        <w:t xml:space="preserve">A defining characteristic of the Academic Researcher in Israel Tel Aviv is the fluidity between academia and industry. In many other parts of the world, a "valley of death" exists where promising research fails to find commercial viability due to bureaucratic hurdles. However, in Israel Tel Aviv, mechanisms such as university technology transfer offices (e.g., Yeda at TAU) actively facilitate this transition.</w:t>
      </w:r>
    </w:p>
    <w:p>
      <w:pPr>
        <w:pStyle w:val="BodyText"/>
      </w:pPr>
      <w:r>
        <w:t xml:space="preserve">This ecosystem encourages researchers to view their work through a lens of application without sacrificing scientific depth. The culture is one of "Chutzpah"—a boldness that empowers young researchers to challenge established norms and propose radical solutions. Consequently, the Academic Researcher is often expected to possess entrepreneurial skills alongside their methodological expertise.</w:t>
      </w:r>
    </w:p>
    <w:bookmarkEnd w:id="23"/>
    <w:bookmarkStart w:id="24" w:name="Xc56c9502a07965e767becba4d88ba6c049cc43a"/>
    <w:p>
      <w:pPr>
        <w:pStyle w:val="Heading2"/>
      </w:pPr>
      <w:r>
        <w:t xml:space="preserve">5. Challenges Facing the Academic Researcher</w:t>
      </w:r>
    </w:p>
    <w:p>
      <w:pPr>
        <w:pStyle w:val="FirstParagraph"/>
      </w:pPr>
      <w:r>
        <w:t xml:space="preserve">Despite its successes, the environment presents significant challenges:</w:t>
      </w:r>
    </w:p>
    <w:p>
      <w:pPr>
        <w:numPr>
          <w:ilvl w:val="0"/>
          <w:numId w:val="1002"/>
        </w:numPr>
        <w:pStyle w:val="Compact"/>
      </w:pPr>
      <w:r>
        <w:rPr>
          <w:bCs/>
          <w:b/>
        </w:rPr>
        <w:t xml:space="preserve">Funding Volatility:</w:t>
      </w:r>
      <w:r>
        <w:t xml:space="preserve"> </w:t>
      </w:r>
      <w:r>
        <w:t xml:space="preserve">Reliance on both government grants and private venture capital can create instability. Researchers must constantly adapt their proposals to align with shifting market interests.</w:t>
      </w:r>
    </w:p>
    <w:p>
      <w:pPr>
        <w:numPr>
          <w:ilvl w:val="0"/>
          <w:numId w:val="1002"/>
        </w:numPr>
        <w:pStyle w:val="Compact"/>
      </w:pPr>
      <w:r>
        <w:rPr>
          <w:bCs/>
          <w:b/>
        </w:rPr>
        <w:t xml:space="preserve">Bureaucracy vs. Agility:</w:t>
      </w:r>
      <w:r>
        <w:t xml:space="preserve"> </w:t>
      </w:r>
      <w:r>
        <w:t xml:space="preserve">While the startup culture is agile, the academic administrative structures within universities can sometimes be rigid, slowing down the pace of innovation.</w:t>
      </w:r>
    </w:p>
    <w:p>
      <w:pPr>
        <w:numPr>
          <w:ilvl w:val="0"/>
          <w:numId w:val="1002"/>
        </w:numPr>
        <w:pStyle w:val="Compact"/>
      </w:pPr>
      <w:r>
        <w:rPr>
          <w:bCs/>
          <w:b/>
        </w:rPr>
        <w:t xml:space="preserve">Geopolitical Instability:</w:t>
      </w:r>
      <w:r>
        <w:t xml:space="preserve"> </w:t>
      </w:r>
      <w:r>
        <w:t xml:space="preserve">The regional context in Israel Tel Aviv means that security concerns and political tensions can occasionally disrupt research timelines or international collaborations.</w:t>
      </w:r>
    </w:p>
    <w:bookmarkEnd w:id="24"/>
    <w:bookmarkStart w:id="25" w:name="conclusion"/>
    <w:p>
      <w:pPr>
        <w:pStyle w:val="Heading2"/>
      </w:pPr>
      <w:r>
        <w:t xml:space="preserve">6. Conclusion</w:t>
      </w:r>
    </w:p>
    <w:p>
      <w:pPr>
        <w:pStyle w:val="FirstParagraph"/>
      </w:pPr>
      <w:r>
        <w:t xml:space="preserve">The Academic Researcher in Israel Tel Aviv represents a unique archetype of modern scholarship. They are hybrid figures, equally comfortable presenting findings at an international symposium as they are pitching a prototype to investors in the Azrieli Center. Their work drives the economic engine of the nation and contributes significantly to global knowledge.</w:t>
      </w:r>
    </w:p>
    <w:p>
      <w:pPr>
        <w:pStyle w:val="BodyText"/>
      </w:pPr>
      <w:r>
        <w:t xml:space="preserve">As Israel Tel Aviv continues to expand its status as a global tech capital, the role of these researchers will only become more critical. Future developments will likely see an increased focus on artificial intelligence ethics, climate resilience technologies, and cross-border scientific diplomacy. For policy makers and institutional leaders, supporting these researchers through stable funding and streamlined regulations is essential to maintaining Israel’s competitive edge.</w:t>
      </w:r>
    </w:p>
    <w:p>
      <w:pPr>
        <w:pStyle w:val="BodyText"/>
      </w:pPr>
      <w:r>
        <w:rPr>
          <w:iCs/>
          <w:i/>
        </w:rPr>
        <w:t xml:space="preserve">This document serves as a foundational overview of the Academic Researcher's impact in Israel Tel Aviv. Further detailed studies should focus on specific disciplinary metrics and longitudinal data regarding commercialization rates.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Israel Tel Aviv</dc:title>
  <dc:creator/>
  <dc:language>en</dc:language>
  <cp:keywords/>
  <dcterms:created xsi:type="dcterms:W3CDTF">2026-07-29T21:11:17Z</dcterms:created>
  <dcterms:modified xsi:type="dcterms:W3CDTF">2026-07-29T21:11:17Z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