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Strategic</w:t>
      </w:r>
      <w:r>
        <w:t xml:space="preserve"> </w:t>
      </w:r>
      <w:r>
        <w:t xml:space="preserve">Analysis</w:t>
      </w:r>
    </w:p>
    <w:bookmarkStart w:id="26" w:name="Xb03d9859daf38f44c8e3a5e92febaa9b63d5b3b"/>
    <w:p>
      <w:pPr>
        <w:pStyle w:val="Heading1"/>
      </w:pPr>
      <w:r>
        <w:t xml:space="preserve">The Evolution and Impact of the Academic Researcher in Italy Milan: A Strategic Analysis</w:t>
      </w:r>
    </w:p>
    <w:p>
      <w:pPr>
        <w:pStyle w:val="FirstParagraph"/>
      </w:pPr>
      <w:r>
        <w:rPr>
          <w:bCs/>
          <w:b/>
        </w:rPr>
        <w:t xml:space="preserve">Abstract:</w:t>
      </w:r>
    </w:p>
    <w:p>
      <w:pPr>
        <w:pStyle w:val="BodyText"/>
      </w:pPr>
      <w:r>
        <w:t xml:space="preserve">This paper examines the critical role of the Academic Researcher within the dynamic ecosystem of Italy Milan. As a global hub for finance, fashion, and design, Milan presents a unique landscape for academic inquiry. This document explores how modern researchers are bridging the gap between traditional academia and industrial application, leveraging institutional partnerships to drive innovation in one of Europe’s most economically significant cities.</w:t>
      </w:r>
    </w:p>
    <w:bookmarkStart w:id="20" w:name="introduction"/>
    <w:p>
      <w:pPr>
        <w:pStyle w:val="Heading2"/>
      </w:pPr>
      <w:r>
        <w:t xml:space="preserve">1. Introduction</w:t>
      </w:r>
    </w:p>
    <w:p>
      <w:pPr>
        <w:pStyle w:val="FirstParagraph"/>
      </w:pPr>
      <w:r>
        <w:t xml:space="preserve">The contemporary landscape of higher education and scientific inquiry is undergoing a profound transformation. At the heart of this shift stands the figure of the Academic Researcher, whose role has evolved from isolated scholar to collaborative innovator. Nowhere is this transition more evident than in Italy Milan, a city that serves as both a historical custodian of culture and a futuristic engine of economic growth. For decades, Milan was viewed primarily through the lens of commerce and design. However, in the last twenty years, it has emerged as a significant node for scientific research and technological development. This paper argues that the integration of rigorous academic methodologies with Milan’s industrial strengths creates a unique paradigm for knowledge creation.</w:t>
      </w:r>
    </w:p>
    <w:p>
      <w:pPr>
        <w:pStyle w:val="BodyText"/>
      </w:pPr>
      <w:r>
        <w:t xml:space="preserve">To understand this dynamic, one must first recognize the specific characteristics of Italy Milan. Unlike Rome or Florence, which are steeped in ancient history, or Turin and Bologna, which have long-standing industrial and educational traditions respectively, Milan operates as a cosmopolitan metropolis. It is the financial capital of Italy and a global leader in fashion and design industries. Consequently, the Academic Researcher operating within this context faces distinct challenges and opportunities. They must navigate an environment where theoretical knowledge is rapidly expected to translate into practical, market-ready solutions.</w:t>
      </w:r>
    </w:p>
    <w:bookmarkEnd w:id="20"/>
    <w:bookmarkStart w:id="21" w:name="the-institutional-framework-in-milan"/>
    <w:p>
      <w:pPr>
        <w:pStyle w:val="Heading2"/>
      </w:pPr>
      <w:r>
        <w:t xml:space="preserve">2. The Institutional Framework in Milan</w:t>
      </w:r>
    </w:p>
    <w:p>
      <w:pPr>
        <w:pStyle w:val="FirstParagraph"/>
      </w:pPr>
      <w:r>
        <w:t xml:space="preserve">The backbone of research activity in Italy Milan is formed by its prestigious universities, most notably the University of Milan (Università degli Studi di Milano) and Politecnico di Milano. These institutions have strategically positioned themselves not merely as centers of learning but as hubs for innovation. The Academic Researcher in this environment is supported by extensive infrastructure, including specialized laboratories, research parks such as the Area Science Park in Padriciano which often collaborates with Milanese entities, and numerous spin-off companies.</w:t>
      </w:r>
    </w:p>
    <w:p>
      <w:pPr>
        <w:pStyle w:val="BodyText"/>
      </w:pPr>
      <w:r>
        <w:t xml:space="preserve">Policymakers within the Lombardy region have increasingly recognized that attracting talent requires more than competitive salaries; it demands a supportive ecosystem. This has led to increased funding for interdisciplinary projects that combine engineering, medicine, economics, and the arts. For instance, Politecnico di Milano has become a global reference point for architecture and engineering research, drawing international Academic Researchers who wish to engage with the city’s rapid urbanization challenges. Similarly, the University of Milan excels in biological sciences and humanities, maintaining a strong presence in medical research that is directly linked to the region’s hospital systems.</w:t>
      </w:r>
    </w:p>
    <w:bookmarkEnd w:id="21"/>
    <w:bookmarkStart w:id="22" w:name="X6162eeda3628cb7da3519a5a08623d4d33dbfb3"/>
    <w:p>
      <w:pPr>
        <w:pStyle w:val="Heading2"/>
      </w:pPr>
      <w:r>
        <w:t xml:space="preserve">3. Interdisciplinary Synergies and Industry Partnerships</w:t>
      </w:r>
    </w:p>
    <w:p>
      <w:pPr>
        <w:pStyle w:val="FirstParagraph"/>
      </w:pPr>
      <w:r>
        <w:t xml:space="preserve">A defining characteristic of the Academic Researcher in Italy Milan is their deep engagement with industry. The triad of University-Industry-Government, often referred to as the "Triple Helix" model, is particularly robust in Milan. In sectors such as biotechnology, sustainable fashion, and fintech, researchers are frequently embedded within corporate structures or working on joint ventures. This collaboration allows for a faster transfer of technology from the laboratory to the marketplace.</w:t>
      </w:r>
    </w:p>
    <w:p>
      <w:pPr>
        <w:pStyle w:val="BodyText"/>
      </w:pPr>
      <w:r>
        <w:t xml:space="preserve">For example, in the field of sustainability—a critical issue for modern urban centers—Academic Researchers in Milan are collaborating with fashion giants to develop eco-friendly materials. This is not merely an academic exercise; it is a necessity driven by global environmental standards and consumer demand. By aligning their research agendas with industrial needs, these scholars ensure that their work remains relevant and impactful. Furthermore, this synergy attracts international funding from European Union programs like Horizon Europe, positioning Italy Milan as a key destination for cross-border scientific cooperation.</w:t>
      </w:r>
    </w:p>
    <w:bookmarkEnd w:id="22"/>
    <w:bookmarkStart w:id="23" w:name="challenges-and-future-directions"/>
    <w:p>
      <w:pPr>
        <w:pStyle w:val="Heading2"/>
      </w:pPr>
      <w:r>
        <w:t xml:space="preserve">4. Challenges and Future Directions</w:t>
      </w:r>
    </w:p>
    <w:p>
      <w:pPr>
        <w:pStyle w:val="FirstParagraph"/>
      </w:pPr>
      <w:r>
        <w:t xml:space="preserve">Despite the progress made, the Academic Researcher in Italy Milan faces significant hurdles. One of the primary challenges is bureaucratic inertia within public funding mechanisms and academic hiring processes. Tenure-track positions remain limited compared to other European countries, leading to a reliance on short-term contracts for early-career researchers. This instability can hinder long-term research planning and reduce job satisfaction among scholars.</w:t>
      </w:r>
    </w:p>
    <w:p>
      <w:pPr>
        <w:pStyle w:val="BodyText"/>
      </w:pPr>
      <w:r>
        <w:t xml:space="preserve">Additionally, there is the ongoing challenge of retaining top talent. While Milan offers a high quality of life and vibrant cultural scene, it competes with other European capitals such as London, Berlin, and Paris for scientific minds. To remain competitive, Italy Milan must continue to invest in digital infrastructure and international collaboration networks. The Academic Researcher must also adapt to the growing emphasis on open science and data sharing, which requires new skills in data management and ethical compliance.</w:t>
      </w:r>
    </w:p>
    <w:p>
      <w:pPr>
        <w:pStyle w:val="BodyText"/>
      </w:pPr>
      <w:r>
        <w:t xml:space="preserve">Looking forward, the role of the Academic Researcher will likely become even more integrated with societal challenges. Issues such as demographic aging, digital transformation, and climate change require holistic approaches that no single discipline can solve alone. Therefore, the future of research in Italy Milan depends on fostering a culture of interdisciplinary teamwork and public engagement.</w:t>
      </w:r>
    </w:p>
    <w:bookmarkEnd w:id="23"/>
    <w:bookmarkStart w:id="24" w:name="conclusion"/>
    <w:p>
      <w:pPr>
        <w:pStyle w:val="Heading2"/>
      </w:pPr>
      <w:r>
        <w:t xml:space="preserve">5. Conclusion</w:t>
      </w:r>
    </w:p>
    <w:p>
      <w:pPr>
        <w:pStyle w:val="FirstParagraph"/>
      </w:pPr>
      <w:r>
        <w:t xml:space="preserve">In conclusion, the Academic Researcher in Italy Milan occupies a pivotal position in the global knowledge economy. By leveraging the city’s industrial strengths and institutional resources, these scholars are driving innovation across multiple sectors. However, realizing their full potential requires addressing structural challenges related to funding stability and international competitiveness. As Milan continues to evolve as a smart city and a hub for design-led innovation, its Academic Researchers will remain at the forefront of this transformation.</w:t>
      </w:r>
    </w:p>
    <w:p>
      <w:pPr>
        <w:pStyle w:val="BodyText"/>
      </w:pPr>
      <w:r>
        <w:t xml:space="preserve">The synergy between traditional academic rigor and the dynamic commercial spirit of Italy Milan creates a unique environment for discovery. It is imperative that policymakers, university leaders, and industry partners continue to support these researchers. Only through sustained investment in human capital can Italy Milan maintain its status as a leading center for research and development in Europe. The story of the Academic Researcher in this city is not just about individual achievement; it is about collective progress, shaping a future that balances economic vitality with intellectual depth.</w:t>
      </w:r>
    </w:p>
    <w:bookmarkEnd w:id="24"/>
    <w:bookmarkStart w:id="25" w:name="references"/>
    <w:p>
      <w:pPr>
        <w:pStyle w:val="Heading2"/>
      </w:pPr>
      <w:r>
        <w:t xml:space="preserve">References</w:t>
      </w:r>
    </w:p>
    <w:p>
      <w:pPr>
        <w:pStyle w:val="FirstParagraph"/>
      </w:pPr>
      <w:r>
        <w:rPr>
          <w:iCs/>
          <w:i/>
        </w:rPr>
        <w:t xml:space="preserve">Note: In accordance with standard academic formatting for this simulation, specific citations are represented conceptually below.</w:t>
      </w:r>
    </w:p>
    <w:p>
      <w:pPr>
        <w:numPr>
          <w:ilvl w:val="0"/>
          <w:numId w:val="1001"/>
        </w:numPr>
        <w:pStyle w:val="Compact"/>
      </w:pPr>
      <w:r>
        <w:t xml:space="preserve">- European Commission. (2023). *European Research Area Scoreboard*. Brussels.</w:t>
      </w:r>
    </w:p>
    <w:p>
      <w:pPr>
        <w:numPr>
          <w:ilvl w:val="0"/>
          <w:numId w:val="1001"/>
        </w:numPr>
        <w:pStyle w:val="Compact"/>
      </w:pPr>
      <w:r>
        <w:t xml:space="preserve">- Lombardy Region Government. (2022). *Strategic Plan for Science and Innovation in Milan*. Milano.</w:t>
      </w:r>
    </w:p>
    <w:p>
      <w:pPr>
        <w:numPr>
          <w:ilvl w:val="0"/>
          <w:numId w:val="1001"/>
        </w:numPr>
        <w:pStyle w:val="Compact"/>
      </w:pPr>
      <w:r>
        <w:t xml:space="preserve">- University of Milan Annual Report. (2023). *Research Output and International Collaboration Statistics*. Milano.</w:t>
      </w:r>
    </w:p>
    <w:p>
      <w:pPr>
        <w:numPr>
          <w:ilvl w:val="0"/>
          <w:numId w:val="1001"/>
        </w:numPr>
        <w:pStyle w:val="Compact"/>
      </w:pPr>
      <w:r>
        <w:t xml:space="preserve">- Politecnico di Milano Strategic Vision. (2021). *Engineering the Future: Sustainability and Digitalization*. Milano.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Italy Milan: A Strategic Analysis</dc:title>
  <dc:creator/>
  <dc:language>en</dc:language>
  <cp:keywords/>
  <dcterms:created xsi:type="dcterms:W3CDTF">2026-07-29T16:22:20Z</dcterms:created>
  <dcterms:modified xsi:type="dcterms:W3CDTF">2026-07-29T16:22:20Z</dcterms:modified>
</cp:coreProperties>
</file>

<file path=docProps/custom.xml><?xml version="1.0" encoding="utf-8"?>
<Properties xmlns="http://schemas.openxmlformats.org/officeDocument/2006/custom-properties" xmlns:vt="http://schemas.openxmlformats.org/officeDocument/2006/docPropsVTypes"/>
</file>