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Italy</w:t>
      </w:r>
      <w:r>
        <w:t xml:space="preserve"> </w:t>
      </w:r>
      <w:r>
        <w:t xml:space="preserve">Rome</w:t>
      </w:r>
    </w:p>
    <w:bookmarkStart w:id="20" w:name="X60c0d536aed16bfe15dc50067cde5456ca4ed47"/>
    <w:p>
      <w:pPr>
        <w:pStyle w:val="Heading3"/>
      </w:pPr>
      <w:r>
        <w:t xml:space="preserve">A Research Paper on the Strategic Positioning and Evolution of the Academic Researcher in Italy Rome</w:t>
      </w:r>
    </w:p>
    <w:p>
      <w:pPr>
        <w:pStyle w:val="FirstParagraph"/>
      </w:pPr>
      <w:r>
        <w:rPr>
          <w:bCs/>
          <w:b/>
        </w:rPr>
        <w:t xml:space="preserve">Date:</w:t>
      </w:r>
      <w:r>
        <w:t xml:space="preserve"> </w:t>
      </w:r>
      <w:r>
        <w:t xml:space="preserve">October 26, 2023</w:t>
      </w:r>
      <w:r>
        <w:br/>
      </w:r>
      <w:r>
        <w:rPr>
          <w:bCs/>
          <w:b/>
        </w:rPr>
        <w:t xml:space="preserve">Jurisdiction:</w:t>
      </w:r>
      <w:r>
        <w:t xml:space="preserve">Rome, Capital of Italy</w:t>
      </w:r>
      <w:r>
        <w:br/>
      </w:r>
      <w:r>
        <w:rPr>
          <w:bCs/>
          <w:b/>
        </w:rPr>
        <w:t xml:space="preserve">Type:</w:t>
      </w:r>
      <w:r>
        <w:t xml:space="preserve">Socio-Economic Analysis &amp; Institutional Review</w:t>
      </w:r>
    </w:p>
    <w:bookmarkEnd w:id="20"/>
    <w:bookmarkStart w:id="29" w:name="X86115708e5687350e34962e060409fe14b89701"/>
    <w:p>
      <w:pPr>
        <w:pStyle w:val="Heading1"/>
      </w:pPr>
      <w:r>
        <w:t xml:space="preserve">The Role and Impact of the Academic Researcher in Italy Rome</w:t>
      </w:r>
    </w:p>
    <w:bookmarkStart w:id="21" w:name="abstract"/>
    <w:p>
      <w:pPr>
        <w:pStyle w:val="Heading2"/>
      </w:pPr>
      <w:r>
        <w:t xml:space="preserve">Abstract</w:t>
      </w:r>
    </w:p>
    <w:p>
      <w:pPr>
        <w:pStyle w:val="FirstParagraph"/>
      </w:pPr>
      <w:r>
        <w:t xml:space="preserve">This paper explores the multifaceted role of the academic researcher within the unique socio-cultural, historical, and economic landscape of Italy Rome. As a global hub for humanities, archaeology, theology, and increasingly for digital sciences and biotechnology, Italy Rome represents a distinct ecosystem for scholarly inquiry. This document analyzes how an academic researcher in this specific location navigates institutional expectations—such as those set by the Sapienza University of Rome or the Pontifical Universities—while engaging with the tangible heritage of antiquity. Furthermore, it examines challenges regarding funding and international collaboration, positioning Italy Rome not merely as a geographic coordinate but as a conceptual center where past and future converge.</w:t>
      </w:r>
    </w:p>
    <w:bookmarkEnd w:id="21"/>
    <w:bookmarkStart w:id="22" w:name="i.-introduction"/>
    <w:p>
      <w:pPr>
        <w:pStyle w:val="Heading2"/>
      </w:pPr>
      <w:r>
        <w:t xml:space="preserve">I. Introduction</w:t>
      </w:r>
    </w:p>
    <w:p>
      <w:pPr>
        <w:pStyle w:val="FirstParagraph"/>
      </w:pPr>
      <w:r>
        <w:t xml:space="preserve">The concept of academic research is universal in its pursuit of knowledge; however, the execution of an Academic Researcher is deeply contextual. In the specific environment defined by Italy Rome, the position carries weight far beyond standard laboratory or library work. The city itself acts as both a muse and a competitor for attention. For any scholar dedicated to rigorous inquiry within Italy Rome, the physical presence of history necessitates a dialogue between empirical data and historical narrative.</w:t>
      </w:r>
    </w:p>
    <w:bookmarkEnd w:id="22"/>
    <w:bookmarkStart w:id="23" w:name="Xd6411e1cc581cc465d909acb3b68d7abd01996d"/>
    <w:p>
      <w:pPr>
        <w:pStyle w:val="Heading2"/>
      </w:pPr>
      <w:r>
        <w:t xml:space="preserve">II. Institutional Framework in Italy Rome</w:t>
      </w:r>
    </w:p>
    <w:p>
      <w:pPr>
        <w:pStyle w:val="FirstParagraph"/>
      </w:pPr>
      <w:r>
        <w:t xml:space="preserve">An academic researcher operating in Italy Rome is typically anchored by prestigious institutions that define the parameters of scholarly excellence. The Sapienza University of Rome stands as one of Europe’s largest universities, providing a massive infrastructure for STEM and Humanities research alike. However, the landscape is also heavily influenced by specialized academies and Vatican-affiliated institutions.</w:t>
      </w:r>
    </w:p>
    <w:p>
      <w:pPr>
        <w:pStyle w:val="BodyText"/>
      </w:pPr>
      <w:r>
        <w:t xml:space="preserve">The academic researcher in this context must navigate a complex bureaucratic environment characteristic of Italian academia. Tenure tracks are rigorous, often requiring extensive publication records in high-impact international journals to validate local achievements. The definition of success for an Academic Researcher in Italy Rome involves not only domestic recognition but sustained visibility on the global stage.</w:t>
      </w:r>
    </w:p>
    <w:bookmarkEnd w:id="23"/>
    <w:bookmarkStart w:id="24" w:name="Xa7c62d7e4db3626464160aac855a066e30b9961"/>
    <w:p>
      <w:pPr>
        <w:pStyle w:val="Heading2"/>
      </w:pPr>
      <w:r>
        <w:t xml:space="preserve">III. The Intersection of Heritage and Innovation</w:t>
      </w:r>
    </w:p>
    <w:p>
      <w:pPr>
        <w:pStyle w:val="FirstParagraph"/>
      </w:pPr>
      <w:r>
        <w:t xml:space="preserve">A defining characteristic of conducting research as an academic researcher within Italy Rome is the immediate access to archaeological sites, historical archives, and ancient texts that exist nowhere else on Earth. This creates a unique methodological advantage for researchers in fields such as Classical Studies, Art History, Conservation Science, and Digital Humanities.</w:t>
      </w:r>
    </w:p>
    <w:p>
      <w:pPr>
        <w:pStyle w:val="BodyText"/>
      </w:pPr>
      <w:r>
        <w:t xml:space="preserve">For instance, modern computational linguistics used to analyze Latin inscriptions must be applied directly to physical artifacts found within the city limits. Similarly biomedical research benefits from the collaborative networks established through international conferences hosted in this prestigious capital. The academic researcher is thus tasked with bridging the gap between ancient preservation and cutting-edge innovation.</w:t>
      </w:r>
    </w:p>
    <w:bookmarkEnd w:id="24"/>
    <w:bookmarkStart w:id="25" w:name="Xb060d9439fdffb232a0b54117587f29dc767252"/>
    <w:p>
      <w:pPr>
        <w:pStyle w:val="Heading2"/>
      </w:pPr>
      <w:r>
        <w:t xml:space="preserve">IV. Challenges Faced by Academic Researchers</w:t>
      </w:r>
    </w:p>
    <w:p>
      <w:pPr>
        <w:pStyle w:val="FirstParagraph"/>
      </w:pPr>
      <w:r>
        <w:rPr>
          <w:bCs/>
          <w:b/>
        </w:rPr>
        <w:t xml:space="preserve">A. Funding Disparities:</w:t>
      </w:r>
      <w:r>
        <w:br/>
      </w:r>
      <w:r>
        <w:t xml:space="preserve">Despite its historical wealth, Italy Rome struggles with public funding for research compared to Northern European counterparts. The academic researcher often faces the challenge of securing grants from the Italian National Research Council (CNR) or competing for EU Horizon Europe funds, requiring exceptional grant-writing skills.</w:t>
      </w:r>
    </w:p>
    <w:p>
      <w:pPr>
        <w:pStyle w:val="BodyText"/>
      </w:pPr>
      <w:r>
        <w:rPr>
          <w:bCs/>
          <w:b/>
        </w:rPr>
        <w:t xml:space="preserve">B. Brain Drain:</w:t>
      </w:r>
      <w:r>
        <w:br/>
      </w:r>
      <w:r>
        <w:t xml:space="preserve">A significant issue in Italy Rome is the migration of young talent to more stable funding environments in Northern Europe or North America. Retaining top-tier academic researchers requires structural reforms that emphasize career stability and competitive salaries within the Italian system.</w:t>
      </w:r>
    </w:p>
    <w:p>
      <w:pPr>
        <w:pStyle w:val="BodyText"/>
      </w:pPr>
      <w:r>
        <w:rPr>
          <w:bCs/>
          <w:b/>
        </w:rPr>
        <w:t xml:space="preserve">C. Bureaucratic Hurdles:</w:t>
      </w:r>
      <w:r>
        <w:br/>
      </w:r>
      <w:r>
        <w:t xml:space="preserve">The administrative burden on an academic researcher can be overwhelming. Procurement processes for research equipment and compliance with international ethical standards often require navigating complex local regulations unique to Italy Rome.</w:t>
      </w:r>
    </w:p>
    <w:bookmarkEnd w:id="25"/>
    <w:bookmarkStart w:id="26" w:name="X69d142a1ef4f4f7911e929462a28a60582021aa"/>
    <w:p>
      <w:pPr>
        <w:pStyle w:val="Heading2"/>
      </w:pPr>
      <w:r>
        <w:t xml:space="preserve">V. Strategic Importance of International Collaboration</w:t>
      </w:r>
    </w:p>
    <w:p>
      <w:pPr>
        <w:pStyle w:val="FirstParagraph"/>
      </w:pPr>
      <w:r>
        <w:t xml:space="preserve">To mitigate domestic challenges, the academic researcher in Italy Rome increasingly relies on transnational partnerships. Collaborations with institutions such as Oxford, Harvard, or Sorbonne are vital for maintaining high standards of inquiry. By positioning themselves at this international nexus, researchers ensure that their work remains globally relevant.</w:t>
      </w:r>
    </w:p>
    <w:p>
      <w:pPr>
        <w:pStyle w:val="BodyText"/>
      </w:pPr>
      <w:r>
        <w:t xml:space="preserve">The geographic location of Italy Rome facilitates easy travel and networking within the European Union. Conferences held here draw global experts, allowing an academic researcher to present findings in person, fostering interdisciplinary exchanges that might not occur in virtual-only environments.</w:t>
      </w:r>
    </w:p>
    <w:bookmarkEnd w:id="26"/>
    <w:bookmarkStart w:id="27" w:name="vi.-the-future-of-research-in-italy-rome"/>
    <w:p>
      <w:pPr>
        <w:pStyle w:val="Heading2"/>
      </w:pPr>
      <w:r>
        <w:t xml:space="preserve">VI. The Future of Research in Italy Rome</w:t>
      </w:r>
    </w:p>
    <w:p>
      <w:pPr>
        <w:pStyle w:val="FirstParagraph"/>
      </w:pPr>
      <w:r>
        <w:t xml:space="preserve">The future trajectory for the academic researcher involves a greater emphasis on digital transformation. As Italy Rome invests more heavily in smart-city technologies and digitization of cultural heritage, new research opportunities emerge. Fields like AI-driven archaeology and virtual reality museum curation require interdisciplinary teams that combine traditional scholarship with technical expertise.</w:t>
      </w:r>
    </w:p>
    <w:p>
      <w:pPr>
        <w:pStyle w:val="BodyText"/>
      </w:pPr>
      <w:r>
        <w:t xml:space="preserve">Furthermore, there is a push toward open access publishing. The academic researcher is increasingly pressured to make their findings available to the public, democratizing knowledge derived from Italy Rome’s unique historical assets. This shift aligns global trends in scientific transparency with local efforts to showcase Italian contributions to world knowledge.</w:t>
      </w:r>
    </w:p>
    <w:bookmarkEnd w:id="27"/>
    <w:bookmarkStart w:id="28" w:name="vii.-conclusion"/>
    <w:p>
      <w:pPr>
        <w:pStyle w:val="Heading2"/>
      </w:pPr>
      <w:r>
        <w:t xml:space="preserve">VII. Conclusion</w:t>
      </w:r>
    </w:p>
    <w:p>
      <w:pPr>
        <w:pStyle w:val="FirstParagraph"/>
      </w:pPr>
      <w:r>
        <w:t xml:space="preserve">In conclusion, the role of an academic researcher within Italy Rome is one of profound complexity and opportunity. It is a position that demands resilience against structural funding challenges while leveraging the unparalleled historical context of the city. By maintaining rigorous international standards and engaging deeply with local heritage, scholars contribute significantly to both national pride and global scientific progress.</w:t>
      </w:r>
    </w:p>
    <w:p>
      <w:pPr>
        <w:pStyle w:val="BodyText"/>
      </w:pPr>
      <w:r>
        <w:t xml:space="preserve">Italy Rome remains a beacon for intellectual curiosity. The academic researcher is not merely an observer of this legacy but an active participant in shaping its future relevance. As long as the institution supports these scholars, Italy Rome will continue to be a vital node in the global network of knowledge production.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Italy Rome</dc:title>
  <dc:creator/>
  <dc:language>en</dc:language>
  <cp:keywords/>
  <dcterms:created xsi:type="dcterms:W3CDTF">2026-07-29T13:48:23Z</dcterms:created>
  <dcterms:modified xsi:type="dcterms:W3CDTF">2026-07-29T13:48:23Z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