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Japan</w:t>
      </w:r>
      <w:r>
        <w:t xml:space="preserve"> </w:t>
      </w:r>
      <w:r>
        <w:t xml:space="preserve">Kyoto:</w:t>
      </w:r>
      <w:r>
        <w:t xml:space="preserve"> </w:t>
      </w:r>
      <w:r>
        <w:t xml:space="preserve">A</w:t>
      </w:r>
      <w:r>
        <w:t xml:space="preserve"> </w:t>
      </w:r>
      <w:r>
        <w:t xml:space="preserve">Comprehensive</w:t>
      </w:r>
      <w:r>
        <w:t xml:space="preserve"> </w:t>
      </w:r>
      <w:r>
        <w:t xml:space="preserve">Study</w:t>
      </w:r>
    </w:p>
    <w:bookmarkStart w:id="27" w:name="X78ad54c3d88ecca9ef2caab673c4d650e6b1e80"/>
    <w:p>
      <w:pPr>
        <w:pStyle w:val="Heading1"/>
      </w:pPr>
      <w:r>
        <w:t xml:space="preserve">The Role of the Academic Researcher in Japan Kyoto</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Published Draft</w:t>
      </w:r>
    </w:p>
    <w:p>
      <w:pPr>
        <w:pStyle w:val="BodyText"/>
      </w:pPr>
      <w:r>
        <w:rPr>
          <w:bCs/>
          <w:b/>
        </w:rPr>
        <w:t xml:space="preserve">Abstract</w:t>
      </w:r>
    </w:p>
    <w:p>
      <w:pPr>
        <w:pStyle w:val="BodyText"/>
      </w:pPr>
      <w:r>
        <w:t xml:space="preserve">This paper examines the multifaceted role of the Academic Researcher within the unique cultural and intellectual ecosystem of Japan Kyoto. By analyzing historical precedents, contemporary university structures, and the specific socio-cultural expectations placed upon scholars in this ancient capital, we elucidate how traditional values intersect with modern scientific inquiry. The findings suggest that researchers in Japan Kyoto must navigate a complex duality between preserving heritage and driving innovation.</w:t>
      </w:r>
    </w:p>
    <w:bookmarkStart w:id="20" w:name="introduction"/>
    <w:p>
      <w:pPr>
        <w:pStyle w:val="Heading2"/>
      </w:pPr>
      <w:r>
        <w:t xml:space="preserve">1. Introduction</w:t>
      </w:r>
    </w:p>
    <w:p>
      <w:pPr>
        <w:pStyle w:val="FirstParagraph"/>
      </w:pPr>
      <w:r>
        <w:t xml:space="preserve">The landscape of higher education and scientific inquiry is deeply influenced by geography, history, and culture. In no place is this more evident than in Japan Kyoto, a city that has served as the imperial capital of Japan for over a millennium before its relocation to Edo (modern-day Tokyo). For an Academic Researcher operating within this sphere, the environment presents both profound opportunities and distinct challenges. Unlike the bustling, fast-paced metropolitan hub of Tokyo or Osaka, Japan Kyoto offers a slower pace of life that historically favored contemplative study and meticulous craftsmanship. However, in the modern era, this traditional setting must coexist with rigorous demands for international collaboration and technological advancement.</w:t>
      </w:r>
    </w:p>
    <w:p>
      <w:pPr>
        <w:pStyle w:val="BodyText"/>
      </w:pPr>
      <w:r>
        <w:t xml:space="preserve">The primary objective of this research is to define the specific responsibilities and contextual adaptations required by an Academic Researcher stationed in Japan Kyoto. We argue that success in this role requires not only intellectual rigor but also a deep sensitivity to the local cultural codes, known as "kuuki" or atmosphere, which govern interpersonal relationships in Japanese academic institutions.</w:t>
      </w:r>
    </w:p>
    <w:bookmarkEnd w:id="20"/>
    <w:bookmarkStart w:id="21" w:name="X273f1bbe9784a803d23c6f0a55531803d0c7c50"/>
    <w:p>
      <w:pPr>
        <w:pStyle w:val="Heading2"/>
      </w:pPr>
      <w:r>
        <w:t xml:space="preserve">2. Historical Context and Institutional Framework</w:t>
      </w:r>
    </w:p>
    <w:p>
      <w:pPr>
        <w:pStyle w:val="FirstParagraph"/>
      </w:pPr>
      <w:r>
        <w:t xml:space="preserve">To understand the contemporary Academic Researcher in Japan Kyoto, one must first appreciate the historical weight of the city. Kyoto University (Kyodai), founded in 1897, is one of Japan’s most prestigious institutions and stands as a beacon of liberal thought in contrast to the more conservative Imperial University system centered in Tokyo. For an Academic Researcher joining this environment, there is an implicit expectation to uphold a legacy of independent thinking while respecting the hierarchical structures inherent in Japanese academia.</w:t>
      </w:r>
    </w:p>
    <w:p>
      <w:pPr>
        <w:pStyle w:val="BodyText"/>
      </w:pPr>
      <w:r>
        <w:t xml:space="preserve">The physical architecture of Japan Kyoto itself influences research practices. Many universities are nestled within neighborhoods that balance residential tranquility with academic vibrancy. This setting encourages a form of research that is often interdisciplinary, drawing connections between the natural sciences, humanities, and traditional arts such as tea ceremony or ceramics. An Academic Researcher in this context is not merely a data collector but often a cultural mediator.</w:t>
      </w:r>
    </w:p>
    <w:bookmarkEnd w:id="21"/>
    <w:bookmarkStart w:id="22" w:name="X70958409701e73163f978aa2575825108706342"/>
    <w:p>
      <w:pPr>
        <w:pStyle w:val="Heading2"/>
      </w:pPr>
      <w:r>
        <w:t xml:space="preserve">3. Cultural Expectations and Social Dynamics</w:t>
      </w:r>
    </w:p>
    <w:p>
      <w:pPr>
        <w:pStyle w:val="FirstParagraph"/>
      </w:pPr>
      <w:r>
        <w:t xml:space="preserve">A critical aspect of being an Academic Researcher in Japan Kyoto involves navigating the nuances of Japanese social etiquette. In Western academic contexts, direct confrontation and open debate are frequently seen as engines for progress. However, in Japan Kyoto, maintaining group harmony (wa) is paramount. An Academic Researcher must learn to offer criticism constructively and indirectly to preserve face (mentsu). This does not mean a lack of rigor; rather, it signifies that the presentation of findings and the collaboration with peers must be handled with extreme care.</w:t>
      </w:r>
    </w:p>
    <w:p>
      <w:pPr>
        <w:pStyle w:val="BodyText"/>
      </w:pPr>
      <w:r>
        <w:t xml:space="preserve">Furthermore, the concept of "nemawashi"—laying the groundwork for change by discussing ideas informally before formal proposals—are essential skills for an Academic Researcher. In Japan Kyoto, where long-standing relationships dictate institutional power dynamics, bypassing these informal networks can lead to significant obstacles in securing funding or publishing results. Therefore, time management for an Academic Researcher includes substantial hours dedicated to building rapport with colleagues, senior faculty, and administrative staff.</w:t>
      </w:r>
    </w:p>
    <w:bookmarkEnd w:id="22"/>
    <w:bookmarkStart w:id="23" w:name="X84a07df426e252fa169106ad3750c880b71703a"/>
    <w:p>
      <w:pPr>
        <w:pStyle w:val="Heading2"/>
      </w:pPr>
      <w:r>
        <w:t xml:space="preserve">4. The Dual Mandate: Tradition and Innovation</w:t>
      </w:r>
    </w:p>
    <w:p>
      <w:pPr>
        <w:pStyle w:val="FirstParagraph"/>
      </w:pPr>
      <w:r>
        <w:t xml:space="preserve">The city of Japan Kyoto is a museum of living history. It is home to over two thousand temples and shrines, making it a focal point for cultural heritage research. However, it is also a hub for cutting-edge technology in robotics, AI, and materials science. This dichotomy creates a unique mandate for the Academic Researcher.</w:t>
      </w:r>
    </w:p>
    <w:p>
      <w:pPr>
        <w:pStyle w:val="BodyText"/>
      </w:pPr>
      <w:r>
        <w:rPr>
          <w:bCs/>
          <w:b/>
        </w:rPr>
        <w:t xml:space="preserve">4.1 Preservation of Heritage</w:t>
      </w:r>
      <w:r>
        <w:br/>
      </w:r>
      <w:r>
        <w:t xml:space="preserve">For researchers in the humanities and social sciences, Japan Kyoto offers unparalleled access to primary sources. The Academic Researcher here plays a vital role in digitizing ancient texts and preserving intangible cultural properties. This work requires patience, linguistic precision, and an archival mindset.</w:t>
      </w:r>
    </w:p>
    <w:p>
      <w:pPr>
        <w:pStyle w:val="BodyText"/>
      </w:pPr>
      <w:r>
        <w:rPr>
          <w:bCs/>
          <w:b/>
        </w:rPr>
        <w:t xml:space="preserve">4.2 Technological Advancement</w:t>
      </w:r>
      <w:r>
        <w:br/>
      </w:r>
      <w:r>
        <w:t xml:space="preserve">Conversely, the science sector in Japan Kyoto is rapidly expanding. The government’s initiative to create innovation hubs has brought new funding streams to local universities. An Academic Researcher in these fields must balance the need for rapid publication and commercialization with the traditional Japanese emphasis on quality and perfection (monozukuri). The pressure to produce quick results can conflict with the local ethos of taking time to refine one’s craft, creating a unique tension that researchers must manage.</w:t>
      </w:r>
    </w:p>
    <w:bookmarkEnd w:id="23"/>
    <w:bookmarkStart w:id="24" w:name="Xa87319f324af669c11c0500ae333e1751a67cf1"/>
    <w:p>
      <w:pPr>
        <w:pStyle w:val="Heading2"/>
      </w:pPr>
      <w:r>
        <w:t xml:space="preserve">5. Challenges Faced by International Researchers</w:t>
      </w:r>
    </w:p>
    <w:p>
      <w:pPr>
        <w:pStyle w:val="FirstParagraph"/>
      </w:pPr>
      <w:r>
        <w:t xml:space="preserve">While Japan Kyoto is increasingly internationalizing, non-Japanese Academic Researchers often face language barriers and visa complexities. The isolation experienced by foreign scholars can hinder their integration into the collaborative networks essential for success. To mitigate this, many institutions in Japan Kyoto are now offering specialized support systems. However, proactive engagement remains the responsibility of the Academic Researcher. Learning basic Japanese is no longer just a courtesy; it is often a professional necessity for navigating daily life and building trust within local communities.</w:t>
      </w:r>
    </w:p>
    <w:bookmarkEnd w:id="24"/>
    <w:bookmarkStart w:id="25" w:name="conclusion"/>
    <w:p>
      <w:pPr>
        <w:pStyle w:val="Heading2"/>
      </w:pPr>
      <w:r>
        <w:t xml:space="preserve">6. Conclusion</w:t>
      </w:r>
    </w:p>
    <w:p>
      <w:pPr>
        <w:pStyle w:val="FirstParagraph"/>
      </w:pPr>
      <w:r>
        <w:t xml:space="preserve">In conclusion, the role of an Academic Researcher in Japan Kyoto is far more complex than that of their counterparts in purely modern or purely traditional settings. It requires a hybrid identity that respects the deep historical roots of the city while embracing global academic standards. The Academic Researcher serves as a bridge between Japan’s past and its future, utilizing the tranquility of Kyoto to fuel innovation.</w:t>
      </w:r>
    </w:p>
    <w:p>
      <w:pPr>
        <w:pStyle w:val="BodyText"/>
      </w:pPr>
      <w:r>
        <w:t xml:space="preserve">Future studies should focus on longitudinal analysis of career trajectories for researchers in this region to better understand how cultural adaptation impacts scientific output. For now, it is clear that success in Japan Kyoto demands a holistic approach—one that values community harmony as much as individual intellectual achievement. As Japan continues to globalize, the models developed by Academic Researchers in this historic capital may provide valuable insights for other traditional societies seeking to modernize without losing their cultural soul.</w:t>
      </w:r>
    </w:p>
    <w:bookmarkEnd w:id="25"/>
    <w:bookmarkStart w:id="26" w:name="references"/>
    <w:p>
      <w:pPr>
        <w:pStyle w:val="Heading2"/>
      </w:pPr>
      <w:r>
        <w:t xml:space="preserve">7. References</w:t>
      </w:r>
    </w:p>
    <w:p>
      <w:pPr>
        <w:pStyle w:val="FirstParagraph"/>
      </w:pPr>
      <w:r>
        <w:rPr>
          <w:iCs/>
          <w:i/>
        </w:rPr>
        <w:t xml:space="preserve">Note: The following references are illustrative of the style required for a formal Research Paper.</w:t>
      </w:r>
    </w:p>
    <w:p>
      <w:pPr>
        <w:numPr>
          <w:ilvl w:val="0"/>
          <w:numId w:val="1001"/>
        </w:numPr>
        <w:pStyle w:val="Compact"/>
      </w:pPr>
      <w:r>
        <w:t xml:space="preserve">Tanaka, H. (2019). *Hierarchy and Harmony in Japanese Academia*. Tokyo University Press.</w:t>
      </w:r>
    </w:p>
    <w:p>
      <w:pPr>
        <w:numPr>
          <w:ilvl w:val="0"/>
          <w:numId w:val="1001"/>
        </w:numPr>
        <w:pStyle w:val="Compact"/>
      </w:pPr>
      <w:r>
        <w:t xml:space="preserve">Suzuki, K., &amp; Williams, J. (2021). "Cultural Adaptation of Foreign Scholars in Kyoto." *Journal of Asian Studies*, 45(3), 112-130.</w:t>
      </w:r>
    </w:p>
    <w:p>
      <w:pPr>
        <w:numPr>
          <w:ilvl w:val="0"/>
          <w:numId w:val="1001"/>
        </w:numPr>
        <w:pStyle w:val="Compact"/>
      </w:pPr>
      <w:r>
        <w:t xml:space="preserve">Kyoto University Office of International Affairs. (2022). *Annual Report on Global Collaboration*. Kyoto: Kyodai Press.</w:t>
      </w:r>
    </w:p>
    <w:p>
      <w:pPr>
        <w:numPr>
          <w:ilvl w:val="0"/>
          <w:numId w:val="1001"/>
        </w:numPr>
        <w:pStyle w:val="Compact"/>
      </w:pPr>
      <w:r>
        <w:t xml:space="preserve">Nakamura, M. (2018). *The Monozukuri Ethic in Modern Research*. Osaka Academic Review.</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Academic Researcher in Japan Kyoto: A Comprehensive Study</dc:title>
  <dc:creator/>
  <dc:language>en</dc:language>
  <cp:keywords/>
  <dcterms:created xsi:type="dcterms:W3CDTF">2026-07-29T18:24:46Z</dcterms:created>
  <dcterms:modified xsi:type="dcterms:W3CDTF">2026-07-29T18:24:46Z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