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Theory</w:t>
      </w:r>
      <w:r>
        <w:t xml:space="preserve"> </w:t>
      </w:r>
      <w:r>
        <w:t xml:space="preserve">and</w:t>
      </w:r>
      <w:r>
        <w:t xml:space="preserve"> </w:t>
      </w:r>
      <w:r>
        <w:t xml:space="preserve">Practice</w:t>
      </w:r>
    </w:p>
    <w:bookmarkStart w:id="31" w:name="X02258b41bf7371b8051cd0ad6b8afc3b07d9665"/>
    <w:p>
      <w:pPr>
        <w:pStyle w:val="Heading1"/>
      </w:pPr>
      <w:r>
        <w:t xml:space="preserve">The Evolving Role of the Academic Researcher in Kenya Nairobi</w:t>
      </w:r>
    </w:p>
    <w:p>
      <w:pPr>
        <w:pStyle w:val="FirstParagraph"/>
      </w:pPr>
      <w:r>
        <w:rPr>
          <w:bCs/>
          <w:b/>
        </w:rPr>
        <w:t xml:space="preserve">Date:</w:t>
      </w:r>
      <w:r>
        <w:t xml:space="preserve"> </w:t>
      </w:r>
      <w:r>
        <w:t xml:space="preserve">October 26, 2023</w:t>
      </w:r>
      <w:r>
        <w:br/>
      </w:r>
      <w:r>
        <w:rPr>
          <w:bCs/>
          <w:b/>
        </w:rPr>
        <w:t xml:space="preserve">Jurisdiction/Focus:</w:t>
      </w:r>
      <w:r>
        <w:t xml:space="preserve"> </w:t>
      </w:r>
      <w:r>
        <w:t xml:space="preserve">Kenya Nairobi</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critical function of the Academic Researcher within the dynamic socio-economic landscape of Kenya Nairobi. As a burgeoning hub for technology, policy, and development in East Africa, Kenya Nairobi presents unique challenges and opportunities that necessitate a reimagining of traditional research paradigms. The document argues that for an Academic Researcher to be effective in this specific context, they must transcend purely theoretical contributions and engage in translational research that addresses local public health crises, digital infrastructure gaps, and sustainable urban planning. By analyzing the institutional frameworks supporting higher learning institutions such as the University of Nairobi and Strathmore University, this paper highlights how the Academic Researcher serves as a pivotal bridge between global knowledge systems and local community needs.</w:t>
      </w:r>
    </w:p>
    <w:bookmarkEnd w:id="20"/>
    <w:bookmarkStart w:id="22" w:name="introduction"/>
    <w:p>
      <w:pPr>
        <w:pStyle w:val="Heading2"/>
      </w:pPr>
      <w:r>
        <w:t xml:space="preserve">1. Introduction</w:t>
      </w:r>
    </w:p>
    <w:p>
      <w:pPr>
        <w:pStyle w:val="FirstParagraph"/>
      </w:pPr>
      <w:r>
        <w:t xml:space="preserve">In the contemporary landscape of global knowledge production, the definition of an</w:t>
      </w:r>
      <w:r>
        <w:t xml:space="preserve"> </w:t>
      </w:r>
      <w:r>
        <w:rPr>
          <w:bCs/>
          <w:b/>
        </w:rPr>
        <w:t xml:space="preserve">Academic Researcher</w:t>
      </w:r>
      <w:bookmarkStart w:id="21" w:name="X26800baa2bbc3d513a7396deb3c8d80a335f87f"/>
      <w:bookmarkEnd w:id="21"/>
      <w:r>
        <w:br/>
      </w:r>
      <w:r>
        <w:t xml:space="preserve">has evolved significantly. No longer confined to the ivory tower, modern researchers are expected to drive innovation and solve real-world problems. Nowhere is this expectation more pressing than in Kenya Nairobi, the capital and largest city of Kenya. As the economic nerve center of East Africa,</w:t>
      </w:r>
      <w:r>
        <w:t xml:space="preserve"> </w:t>
      </w:r>
      <w:r>
        <w:rPr>
          <w:bCs/>
          <w:b/>
        </w:rPr>
        <w:t xml:space="preserve">Kenya Nairobi</w:t>
      </w:r>
      <w:r>
        <w:t xml:space="preserve"> </w:t>
      </w:r>
      <w:r>
        <w:t xml:space="preserve">faces a complex matrix of rapid urbanization, technological disruption, and developmental inequalities.</w:t>
      </w:r>
    </w:p>
    <w:p>
      <w:pPr>
        <w:pStyle w:val="BodyText"/>
      </w:pPr>
      <w:r>
        <w:t xml:space="preserve">This paper explores how an</w:t>
      </w:r>
      <w:r>
        <w:t xml:space="preserve"> </w:t>
      </w:r>
      <w:r>
        <w:rPr>
          <w:bCs/>
          <w:b/>
        </w:rPr>
        <w:t xml:space="preserve">Academic Researcher</w:t>
      </w:r>
      <w:r>
        <w:br/>
      </w:r>
      <w:r>
        <w:t xml:space="preserve">operating within or focusing on</w:t>
      </w:r>
    </w:p>
    <w:p>
      <w:pPr>
        <w:pStyle w:val="BodyText"/>
      </w:pPr>
      <w:r>
        <w:t xml:space="preserve">Kena Nairobi</w:t>
      </w:r>
      <w:r>
        <w:br/>
      </w:r>
      <w:r>
        <w:t xml:space="preserve">must adapt their methodologies to be contextually relevant. The interplay between rigorous academic inquiry and the urgent, tangible needs of a megacity creates a unique environment for research. From public health epidemics to fintech innovation, the work conducted by researchers in this region has direct implications for national policy and international development goals.</w:t>
      </w:r>
    </w:p>
    <w:bookmarkEnd w:id="22"/>
    <w:bookmarkStart w:id="23" w:name="X3ae33dbbbf0b7703b1e29a301403b2da602ac17"/>
    <w:p>
      <w:pPr>
        <w:pStyle w:val="Heading2"/>
      </w:pPr>
      <w:r>
        <w:t xml:space="preserve">2. The Contextual Landscape of Kenya Nairobi</w:t>
      </w:r>
    </w:p>
    <w:p>
      <w:pPr>
        <w:pStyle w:val="FirstParagraph"/>
      </w:pPr>
      <w:r>
        <w:t xml:space="preserve">To understand the role of the researcher, one must first understand the environment.</w:t>
      </w:r>
      <w:r>
        <w:t xml:space="preserve"> </w:t>
      </w:r>
      <w:r>
        <w:rPr>
          <w:bCs/>
          <w:b/>
        </w:rPr>
        <w:t xml:space="preserve">Kena Nairobi</w:t>
      </w:r>
      <w:r>
        <w:br/>
      </w:r>
      <w:r>
        <w:t xml:space="preserve">is a city of contrasts. It is home to cutting-edge technology hubs, often referred to as "Silicon Savannah," yet it also grapples with significant infrastructure deficits and informal settlements that house a large portion of its population. For an</w:t>
      </w:r>
      <w:r>
        <w:t xml:space="preserve"> </w:t>
      </w:r>
      <w:r>
        <w:rPr>
          <w:bCs/>
          <w:b/>
        </w:rPr>
        <w:t xml:space="preserve">Academic Researcher</w:t>
      </w:r>
      <w:r>
        <w:br/>
      </w:r>
      <w:r>
        <w:t xml:space="preserve">, this dichotomy presents a methodological challenge. Traditional quantitative methods may fail to capture the nuanced realities of informal economies, while purely qualitative approaches may struggle to provide the scalable solutions required by policymakers.</w:t>
      </w:r>
    </w:p>
    <w:p>
      <w:pPr>
        <w:pStyle w:val="BodyText"/>
      </w:pPr>
      <w:r>
        <w:t xml:space="preserve">The city serves as a laboratory for development studies. Researchers in</w:t>
      </w:r>
      <w:r>
        <w:t xml:space="preserve"> </w:t>
      </w:r>
      <w:r>
        <w:rPr>
          <w:bCs/>
          <w:b/>
        </w:rPr>
        <w:t xml:space="preserve">Kena Nairobi</w:t>
      </w:r>
      <w:r>
        <w:br/>
      </w:r>
      <w:r>
        <w:t xml:space="preserve">are often at the forefront of studying how digital financial services impact poverty alleviation, how climate change affects urban agriculture, and how public health systems can be resilient against pandemics. The density of talent and resources in the city makes it a prime location for interdisciplinary collaboration.</w:t>
      </w:r>
    </w:p>
    <w:bookmarkEnd w:id="23"/>
    <w:bookmarkStart w:id="27" w:name="X15f15f7e9524b68eba5a088c5c7213dec9da17e"/>
    <w:p>
      <w:pPr>
        <w:pStyle w:val="Heading2"/>
      </w:pPr>
      <w:r>
        <w:t xml:space="preserve">3. Key Areas of Intervention for the Academic Researcher</w:t>
      </w:r>
    </w:p>
    <w:bookmarkStart w:id="24" w:name="public-health-and-epidemiology"/>
    <w:p>
      <w:pPr>
        <w:pStyle w:val="Heading3"/>
      </w:pPr>
      <w:r>
        <w:t xml:space="preserve">3.1 Public Health and Epidemiology</w:t>
      </w:r>
    </w:p>
    <w:p>
      <w:pPr>
        <w:pStyle w:val="FirstParagraph"/>
      </w:pPr>
      <w:r>
        <w:t xml:space="preserve">In</w:t>
      </w:r>
      <w:r>
        <w:t xml:space="preserve"> </w:t>
      </w:r>
      <w:r>
        <w:rPr>
          <w:bCs/>
          <w:b/>
        </w:rPr>
        <w:t xml:space="preserve">Kena Nairobi</w:t>
      </w:r>
      <w:r>
        <w:br/>
      </w:r>
      <w:r>
        <w:t xml:space="preserve">, public health remains a paramount concern. The</w:t>
      </w:r>
    </w:p>
    <w:p>
      <w:pPr>
        <w:pStyle w:val="BodyText"/>
      </w:pPr>
      <w:r>
        <w:t xml:space="preserve">Academic Researcher</w:t>
      </w:r>
      <w:r>
        <w:br/>
      </w:r>
      <w:r>
        <w:t xml:space="preserve">is heavily involved in studying the dual burden of disease: the persistence of infectious diseases like HIV/AIDS and malaria, alongside a rising tide of non-communicable diseases such as diabetes and hypertension. Research conducted by institutions in Nairobi often informs national health policies, ensuring that interventions are tailored to the specific demographics and cultural contexts of the city’s diverse population.</w:t>
      </w:r>
    </w:p>
    <w:bookmarkEnd w:id="24"/>
    <w:bookmarkStart w:id="25" w:name="technology-and-innovation"/>
    <w:p>
      <w:pPr>
        <w:pStyle w:val="Heading3"/>
      </w:pPr>
      <w:r>
        <w:t xml:space="preserve">3.2 Technology and Innovation</w:t>
      </w:r>
    </w:p>
    <w:p>
      <w:pPr>
        <w:pStyle w:val="FirstParagraph"/>
      </w:pPr>
      <w:r>
        <w:rPr>
          <w:bCs/>
          <w:b/>
        </w:rPr>
        <w:t xml:space="preserve">Kena Nairobi</w:t>
      </w:r>
      <w:r>
        <w:br/>
      </w:r>
      <w:r>
        <w:t xml:space="preserve">has emerged as a global leader in mobile money and fintech, primarily driven by innovations like M-Pesa. However, an</w:t>
      </w:r>
    </w:p>
    <w:p>
      <w:pPr>
        <w:pStyle w:val="BodyText"/>
      </w:pPr>
      <w:r>
        <w:t xml:space="preserve">Academic Researcher</w:t>
      </w:r>
      <w:r>
        <w:br/>
      </w:r>
      <w:r>
        <w:t xml:space="preserve">must go beyond observing these successes to critically analyzing their long-term social impacts. Questions regarding digital literacy, data privacy, and the financial inclusion of marginalized groups require rigorous academic scrutiny. By collaborating with industry partners in Nairobi’s tech ecosystem, researchers can ensure that technological advancements are inclusive and ethically grounded.</w:t>
      </w:r>
    </w:p>
    <w:bookmarkEnd w:id="25"/>
    <w:bookmarkStart w:id="26" w:name="sustainable-urban-planning"/>
    <w:p>
      <w:pPr>
        <w:pStyle w:val="Heading3"/>
      </w:pPr>
      <w:r>
        <w:t xml:space="preserve">3.3 Sustainable Urban Planning</w:t>
      </w:r>
    </w:p>
    <w:p>
      <w:pPr>
        <w:pStyle w:val="FirstParagraph"/>
      </w:pPr>
      <w:r>
        <w:t xml:space="preserve">Rapid urbanization in</w:t>
      </w:r>
    </w:p>
    <w:p>
      <w:pPr>
        <w:pStyle w:val="BodyText"/>
      </w:pPr>
      <w:r>
        <w:t xml:space="preserve">Kena Nairobi</w:t>
      </w:r>
      <w:r>
        <w:br/>
      </w:r>
      <w:r>
        <w:t xml:space="preserve">has led to challenges in waste management, housing, and transportation. The</w:t>
      </w:r>
    </w:p>
    <w:p>
      <w:pPr>
        <w:pStyle w:val="BodyText"/>
      </w:pPr>
      <w:r>
        <w:t xml:space="preserve">Academic Researcher</w:t>
      </w:r>
      <w:r>
        <w:br/>
      </w:r>
      <w:r>
        <w:t xml:space="preserve">plays a crucial role in providing evidence-based recommendations for urban planning. Through spatial analysis and community-engaged research, academics can help city planners design more sustainable living environments that prioritize green spaces and efficient public transport networks.</w:t>
      </w:r>
    </w:p>
    <w:bookmarkEnd w:id="26"/>
    <w:bookmarkEnd w:id="27"/>
    <w:bookmarkStart w:id="28" w:name="X5f0fa56b44917a0e05e4dd2100337e55231712d"/>
    <w:p>
      <w:pPr>
        <w:pStyle w:val="Heading2"/>
      </w:pPr>
      <w:r>
        <w:t xml:space="preserve">4. Challenges Facing Academic Researchers in the Region</w:t>
      </w:r>
    </w:p>
    <w:p>
      <w:pPr>
        <w:pStyle w:val="FirstParagraph"/>
      </w:pPr>
      <w:r>
        <w:t xml:space="preserve">Despite the opportunities,</w:t>
      </w:r>
    </w:p>
    <w:p>
      <w:pPr>
        <w:pStyle w:val="BodyText"/>
      </w:pPr>
      <w:r>
        <w:t xml:space="preserve">Academic Researcher</w:t>
      </w:r>
      <w:r>
        <w:br/>
      </w:r>
      <w:r>
        <w:t xml:space="preserve">s in</w:t>
      </w:r>
    </w:p>
    <w:p>
      <w:pPr>
        <w:pStyle w:val="BodyText"/>
      </w:pPr>
      <w:r>
        <w:t xml:space="preserve">Kena Nairobi</w:t>
      </w:r>
      <w:r>
        <w:br/>
      </w:r>
      <w:r>
        <w:t xml:space="preserve">face significant hurdles. Funding remains a persistent issue, with many local researchers relying on international grants which may not always align with local priorities. Furthermore, bureaucratic bottlenecks can slow down the implementation of research projects.</w:t>
      </w:r>
    </w:p>
    <w:p>
      <w:pPr>
        <w:pStyle w:val="BodyText"/>
      </w:pPr>
      <w:r>
        <w:t xml:space="preserve">Additionally, there is often a gap between academia and policy-making. While</w:t>
      </w:r>
    </w:p>
    <w:p>
      <w:pPr>
        <w:pStyle w:val="BodyText"/>
      </w:pPr>
      <w:r>
        <w:t xml:space="preserve">Academic Researcher</w:t>
      </w:r>
      <w:r>
        <w:br/>
      </w:r>
      <w:r>
        <w:t xml:space="preserve">s produce valuable data, the translation of this data into actionable policy in</w:t>
      </w:r>
    </w:p>
    <w:p>
      <w:pPr>
        <w:pStyle w:val="BodyText"/>
      </w:pPr>
      <w:r>
        <w:t xml:space="preserve">Kena Nairobi</w:t>
      </w:r>
      <w:r>
        <w:br/>
      </w:r>
      <w:r>
        <w:t xml:space="preserve">can be inefficient. Strengthening linkages between universities, government bodies, and private sector stakeholders is essential to ensure that research findings lead to tangible societal improvements.</w:t>
      </w:r>
    </w:p>
    <w:bookmarkEnd w:id="28"/>
    <w:bookmarkStart w:id="29" w:name="the-path-forward-enhancing-impact"/>
    <w:p>
      <w:pPr>
        <w:pStyle w:val="Heading2"/>
      </w:pPr>
      <w:r>
        <w:t xml:space="preserve">5. The Path Forward: Enhancing Impact</w:t>
      </w:r>
    </w:p>
    <w:p>
      <w:pPr>
        <w:pStyle w:val="FirstParagraph"/>
      </w:pPr>
      <w:r>
        <w:t xml:space="preserve">To maximize their impact,</w:t>
      </w:r>
    </w:p>
    <w:p>
      <w:pPr>
        <w:pStyle w:val="BodyText"/>
      </w:pPr>
      <w:r>
        <w:t xml:space="preserve">Academic Researcher</w:t>
      </w:r>
      <w:r>
        <w:br/>
      </w:r>
      <w:r>
        <w:t xml:space="preserve">s in</w:t>
      </w:r>
    </w:p>
    <w:p>
      <w:pPr>
        <w:pStyle w:val="BodyText"/>
      </w:pPr>
      <w:r>
        <w:t xml:space="preserve">Kena Nairobi</w:t>
      </w:r>
      <w:r>
        <w:br/>
      </w:r>
      <w:r>
        <w:t xml:space="preserve">must adopt a translational research approach. This involves engaging with stakeholders from the early stages of project design to ensure that questions asked are relevant to end-users. Furthermore, capacity building within local institutions is vital. Investing in young researchers and providing them with access to global networks can help sustain the quality and relevance of research output.</w:t>
      </w:r>
    </w:p>
    <w:p>
      <w:pPr>
        <w:pStyle w:val="BodyText"/>
      </w:pPr>
      <w:r>
        <w:t xml:space="preserve">In conclusion, the role of the</w:t>
      </w:r>
    </w:p>
    <w:p>
      <w:pPr>
        <w:pStyle w:val="BodyText"/>
      </w:pPr>
      <w:r>
        <w:t xml:space="preserve">Academic Researcher</w:t>
      </w:r>
      <w:r>
        <w:br/>
      </w:r>
      <w:r>
        <w:t xml:space="preserve">in</w:t>
      </w:r>
    </w:p>
    <w:p>
      <w:pPr>
        <w:pStyle w:val="BodyText"/>
      </w:pPr>
      <w:r>
        <w:t xml:space="preserve">Kena Nairobi</w:t>
      </w:r>
      <w:r>
        <w:br/>
      </w:r>
      <w:r>
        <w:t xml:space="preserve">is dynamic and multifaceted. They are not merely observers but active participants in shaping the future of one of Africa’s most critical cities. By addressing local challenges through rigorous, context-sensitive inquiry, these researchers contribute to a knowledge economy that is both globally competitive and locally beneficial.</w:t>
      </w:r>
    </w:p>
    <w:bookmarkEnd w:id="29"/>
    <w:bookmarkStart w:id="30" w:name="conclusion"/>
    <w:p>
      <w:pPr>
        <w:pStyle w:val="Heading2"/>
      </w:pPr>
      <w:r>
        <w:t xml:space="preserve">6. Conclusion</w:t>
      </w:r>
    </w:p>
    <w:p>
      <w:pPr>
        <w:pStyle w:val="FirstParagraph"/>
      </w:pPr>
      <w:r>
        <w:t xml:space="preserve">The trajectory of</w:t>
      </w:r>
    </w:p>
    <w:p>
      <w:pPr>
        <w:pStyle w:val="BodyText"/>
      </w:pPr>
      <w:r>
        <w:t xml:space="preserve">Kena Nairobi</w:t>
      </w:r>
      <w:r>
        <w:br/>
      </w:r>
      <w:r>
        <w:t xml:space="preserve">depends heavily on the quality and relevance of its intellectual infrastructure. The</w:t>
      </w:r>
    </w:p>
    <w:p>
      <w:pPr>
        <w:pStyle w:val="BodyText"/>
      </w:pPr>
      <w:r>
        <w:t xml:space="preserve">Academic Researcher</w:t>
      </w:r>
      <w:r>
        <w:br/>
      </w:r>
      <w:r>
        <w:t xml:space="preserve">stands at the heart of this infrastructure, providing the evidence base for decision-making in health, technology, and urban development. As Kenya continues to grow on the global stage, it is imperative that support systems for these researchers are strengthened. Only through sustained investment in academic inquiry can</w:t>
      </w:r>
    </w:p>
    <w:p>
      <w:pPr>
        <w:pStyle w:val="BodyText"/>
      </w:pPr>
      <w:r>
        <w:t xml:space="preserve">Kena Nairobi</w:t>
      </w:r>
      <w:r>
        <w:br/>
      </w:r>
      <w:r>
        <w:t xml:space="preserve">fully realize its potential as a model of sustainable urban development and innovation.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Kenya Nairobi: Bridging Theory and Practice</dc:title>
  <dc:creator/>
  <dc:language>en</dc:language>
  <cp:keywords/>
  <dcterms:created xsi:type="dcterms:W3CDTF">2026-07-29T15:15:15Z</dcterms:created>
  <dcterms:modified xsi:type="dcterms:W3CDTF">2026-07-29T15:15:15Z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