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Wellington,</w:t>
      </w:r>
      <w:r>
        <w:t xml:space="preserve"> </w:t>
      </w:r>
      <w:r>
        <w:t xml:space="preserve">New</w:t>
      </w:r>
      <w:r>
        <w:t xml:space="preserve"> </w:t>
      </w:r>
      <w:r>
        <w:t xml:space="preserve">Zealand</w:t>
      </w:r>
    </w:p>
    <w:p>
      <w:pPr>
        <w:pStyle w:val="FirstParagraph"/>
      </w:pPr>
      <w:r>
        <w:t xml:space="preserve">```html</w:t>
      </w:r>
    </w:p>
    <w:bookmarkStart w:id="35" w:name="Xc32e34451cc825d0ddc3b42c177216484824297"/>
    <w:p>
      <w:pPr>
        <w:pStyle w:val="Heading1"/>
      </w:pPr>
      <w:r>
        <w:t xml:space="preserve">The Role and Impact of Academic Research in Wellington, New Zealand</w:t>
      </w:r>
    </w:p>
    <w:p>
      <w:pPr>
        <w:pStyle w:val="FirstParagraph"/>
      </w:pPr>
      <w:r>
        <w:rPr>
          <w:bCs/>
          <w:b/>
        </w:rPr>
        <w:t xml:space="preserve">A Comprehensive Analysis of the Wellington Research Ecosystem</w:t>
      </w:r>
    </w:p>
    <w:bookmarkStart w:id="20" w:name="abstract"/>
    <w:p>
      <w:pPr>
        <w:pStyle w:val="Heading3"/>
      </w:pPr>
      <w:r>
        <w:t xml:space="preserve">Abstract</w:t>
      </w:r>
    </w:p>
    <w:p>
      <w:pPr>
        <w:pStyle w:val="FirstParagraph"/>
      </w:pPr>
      <w:r>
        <w:t xml:space="preserve">This research paper explores the critical role of academic researchers within the specific context of New Zealand's capital, Wellington. By examining institutional frameworks, collaborative networks, and socio-economic contributions, this document highlights how Wellington has emerged as a vibrant hub for knowledge production. The study underscores the unique advantages provided by the city's concentration of universities and government agencies in fostering innovation across scientific, humanities, and technological disciplines.</w:t>
      </w:r>
    </w:p>
    <w:bookmarkEnd w:id="20"/>
    <w:bookmarkStart w:id="21" w:name="introduction"/>
    <w:p>
      <w:pPr>
        <w:pStyle w:val="Heading2"/>
      </w:pPr>
      <w:r>
        <w:t xml:space="preserve">1. Introduction</w:t>
      </w:r>
    </w:p>
    <w:p>
      <w:pPr>
        <w:pStyle w:val="FirstParagraph"/>
      </w:pPr>
      <w:r>
        <w:t xml:space="preserve">In the modern global economy, knowledge is often cited as a primary driver of national prosperity. Within this paradigm, the</w:t>
      </w:r>
      <w:r>
        <w:t xml:space="preserve"> </w:t>
      </w:r>
      <w:r>
        <w:rPr>
          <w:bCs/>
          <w:b/>
        </w:rPr>
        <w:t xml:space="preserve">Academic Researcher</w:t>
      </w:r>
      <w:r>
        <w:t xml:space="preserve"> </w:t>
      </w:r>
      <w:r>
        <w:t xml:space="preserve">serves as the fundamental engine of innovation, discovery, and critical analysis. While research institutions exist globally, their impact is deeply influenced by their geographical and cultural context. This paper focuses specifically on Wellington, New Zealand’s capital city.</w:t>
      </w:r>
    </w:p>
    <w:p>
      <w:pPr>
        <w:pStyle w:val="BodyText"/>
      </w:pPr>
      <w:r>
        <w:t xml:space="preserve">Wellington distinguishes itself not merely as a political center but as a burgeoning intellectual powerhouse. The concentration of tertiary education providers alongside government departments has created a symbiotic relationship where policy and practice inform one another. For the</w:t>
      </w:r>
      <w:r>
        <w:t xml:space="preserve"> </w:t>
      </w:r>
      <w:r>
        <w:rPr>
          <w:bCs/>
          <w:b/>
        </w:rPr>
        <w:t xml:space="preserve">Academic Researcher</w:t>
      </w:r>
      <w:r>
        <w:t xml:space="preserve"> </w:t>
      </w:r>
      <w:r>
        <w:t xml:space="preserve">based in</w:t>
      </w:r>
      <w:r>
        <w:t xml:space="preserve"> </w:t>
      </w:r>
      <w:r>
        <w:rPr>
          <w:bCs/>
          <w:b/>
        </w:rPr>
        <w:t xml:space="preserve">New Zealand Wellington</w:t>
      </w:r>
      <w:r>
        <w:t xml:space="preserve">, opportunities for interdisciplinary collaboration are abundant, ranging from climate change modeling to indigenous cultural studies.</w:t>
      </w:r>
    </w:p>
    <w:bookmarkEnd w:id="21"/>
    <w:bookmarkStart w:id="25" w:name="X5a5bd57c93d6cc25cdb1990052f3a4b11688d49"/>
    <w:p>
      <w:pPr>
        <w:pStyle w:val="Heading2"/>
      </w:pPr>
      <w:r>
        <w:t xml:space="preserve">2. The Institutional Landscape of Wellington Research</w:t>
      </w:r>
    </w:p>
    <w:p>
      <w:pPr>
        <w:pStyle w:val="FirstParagraph"/>
      </w:pPr>
      <w:r>
        <w:t xml:space="preserve">To understand the efficacy of researchers in this region, one must first analyze the institutional framework. Wellington is home to several premier institutions that drive high-level inquiry.</w:t>
      </w:r>
    </w:p>
    <w:bookmarkStart w:id="22" w:name="victoria-university-of-wellington"/>
    <w:p>
      <w:pPr>
        <w:pStyle w:val="Heading3"/>
      </w:pPr>
      <w:r>
        <w:t xml:space="preserve">Victoria University of Wellington</w:t>
      </w:r>
    </w:p>
    <w:p>
      <w:pPr>
        <w:pStyle w:val="FirstParagraph"/>
      </w:pPr>
      <w:r>
        <w:br/>
      </w:r>
      <w:r>
        <w:t xml:space="preserve">The</w:t>
      </w:r>
      <w:r>
        <w:t xml:space="preserve"> </w:t>
      </w:r>
      <w:r>
        <w:rPr>
          <w:bCs/>
          <w:b/>
        </w:rPr>
        <w:t xml:space="preserve">Academic Researcher</w:t>
      </w:r>
      <w:r>
        <w:t xml:space="preserve"> </w:t>
      </w:r>
      <w:r>
        <w:t xml:space="preserve">at Victoria University often finds themselves working within a landscape that prioritizes "research intensity." The university’s focus areas include environmental sustainability, creative arts, and public policy. Being located in the heart of</w:t>
      </w:r>
      <w:r>
        <w:t xml:space="preserve"> </w:t>
      </w:r>
      <w:r>
        <w:rPr>
          <w:bCs/>
          <w:b/>
        </w:rPr>
        <w:t xml:space="preserve">New Zealand Wellington</w:t>
      </w:r>
      <w:r>
        <w:t xml:space="preserve">, researchers have direct access to parliamentary committees and government archives, allowing for research that is immediately applicable to national issues.</w:t>
      </w:r>
      <w:r>
        <w:br/>
      </w:r>
      <w:r>
        <w:br/>
      </w:r>
    </w:p>
    <w:bookmarkEnd w:id="22"/>
    <w:bookmarkStart w:id="23" w:name="X0aa3b40bda0ee56a3c13b873639cd9cf68785b1"/>
    <w:p>
      <w:pPr>
        <w:pStyle w:val="Heading3"/>
      </w:pPr>
      <w:r>
        <w:t xml:space="preserve">National Institute of Water and Atmospheric Research (NIWA)</w:t>
      </w:r>
    </w:p>
    <w:p>
      <w:pPr>
        <w:pStyle w:val="FirstParagraph"/>
      </w:pPr>
      <w:r>
        <w:br/>
      </w:r>
      <w:r>
        <w:t xml:space="preserve">NIWA represents a unique blend of public sector and scientific inquiry. Here, the</w:t>
      </w:r>
      <w:r>
        <w:t xml:space="preserve"> </w:t>
      </w:r>
      <w:r>
        <w:rPr>
          <w:bCs/>
          <w:b/>
        </w:rPr>
        <w:t xml:space="preserve">Academic Researcher</w:t>
      </w:r>
      <w:r>
        <w:t xml:space="preserve"> </w:t>
      </w:r>
      <w:r>
        <w:t xml:space="preserve">works in tandem with marine biologists, atmospheric scientists, and geophysicists. The proximity to the harbour provides immediate field access for data collection, illustrating how geography enhances research capabilities in Wellington.</w:t>
      </w:r>
      <w:r>
        <w:br/>
      </w:r>
      <w:r>
        <w:br/>
      </w:r>
    </w:p>
    <w:bookmarkEnd w:id="23"/>
    <w:bookmarkStart w:id="24" w:name="gns-science"/>
    <w:p>
      <w:pPr>
        <w:pStyle w:val="Heading3"/>
      </w:pPr>
      <w:r>
        <w:t xml:space="preserve">GNS Science</w:t>
      </w:r>
    </w:p>
    <w:p>
      <w:pPr>
        <w:pStyle w:val="FirstParagraph"/>
      </w:pPr>
      <w:r>
        <w:br/>
      </w:r>
      <w:r>
        <w:t xml:space="preserve">Focused on earth sciences, GNS Science operates at the intersection of safety and discovery. In a region prone to seismic activity,</w:t>
      </w:r>
      <w:r>
        <w:t xml:space="preserve"> </w:t>
      </w:r>
      <w:r>
        <w:rPr>
          <w:bCs/>
          <w:b/>
        </w:rPr>
        <w:t xml:space="preserve">Academic Researchers</w:t>
      </w:r>
      <w:r>
        <w:t xml:space="preserve"> </w:t>
      </w:r>
      <w:r>
        <w:t xml:space="preserve">play a crucial role in developing predictive models that save lives. This demonstrates how the unique environmental context of</w:t>
      </w:r>
      <w:r>
        <w:t xml:space="preserve"> </w:t>
      </w:r>
      <w:r>
        <w:rPr>
          <w:bCs/>
          <w:b/>
        </w:rPr>
        <w:t xml:space="preserve">New Zealand Wellington</w:t>
      </w:r>
      <w:r>
        <w:t xml:space="preserve"> </w:t>
      </w:r>
      <w:r>
        <w:t xml:space="preserve">dictates specific research priorities.</w:t>
      </w:r>
      <w:r>
        <w:br/>
      </w:r>
      <w:r>
        <w:br/>
      </w:r>
    </w:p>
    <w:bookmarkEnd w:id="24"/>
    <w:bookmarkEnd w:id="25"/>
    <w:bookmarkStart w:id="28" w:name="X19f54ca9c6217d77f61e2a6f94834a7a45e8945"/>
    <w:p>
      <w:pPr>
        <w:pStyle w:val="Heading2"/>
      </w:pPr>
      <w:r>
        <w:t xml:space="preserve">3. Interdisciplinary Collaboration and Industry Links</w:t>
      </w:r>
    </w:p>
    <w:p>
      <w:pPr>
        <w:pStyle w:val="FirstParagraph"/>
      </w:pPr>
      <w:r>
        <w:t xml:space="preserve">The strength of Wellington’s academic output lies in its collaborative nature. Unlike isolated university campuses, the research infrastructure in</w:t>
      </w:r>
      <w:r>
        <w:t xml:space="preserve"> </w:t>
      </w:r>
      <w:r>
        <w:rPr>
          <w:bCs/>
          <w:b/>
        </w:rPr>
        <w:t xml:space="preserve">New Zealand Wellington</w:t>
      </w:r>
      <w:r>
        <w:t xml:space="preserve"> </w:t>
      </w:r>
      <w:r>
        <w:t xml:space="preserve">is integrated with industry and government.</w:t>
      </w:r>
    </w:p>
    <w:bookmarkStart w:id="26" w:name="the-creative-economy"/>
    <w:p>
      <w:pPr>
        <w:pStyle w:val="Heading3"/>
      </w:pPr>
      <w:r>
        <w:t xml:space="preserve">The Creative Economy</w:t>
      </w:r>
    </w:p>
    <w:p>
      <w:pPr>
        <w:pStyle w:val="FirstParagraph"/>
      </w:pPr>
      <w:r>
        <w:br/>
      </w:r>
      <w:r>
        <w:t xml:space="preserve">The film industry, anchored by Weta Workshop and Park Road Post Production, relies heavily on academic expertise in digital technology, history, and special effects engineering.</w:t>
      </w:r>
      <w:r>
        <w:t xml:space="preserve"> </w:t>
      </w:r>
      <w:r>
        <w:rPr>
          <w:bCs/>
          <w:b/>
        </w:rPr>
        <w:t xml:space="preserve">Academic Researchers</w:t>
      </w:r>
      <w:r>
        <w:t xml:space="preserve"> </w:t>
      </w:r>
      <w:r>
        <w:t xml:space="preserve">frequently consult on these projects, bridging the gap between theoretical knowledge and commercial application. This synergy boosts the local economy while providing researchers with real-world data sets.</w:t>
      </w:r>
      <w:r>
        <w:br/>
      </w:r>
      <w:r>
        <w:br/>
      </w:r>
    </w:p>
    <w:bookmarkEnd w:id="26"/>
    <w:bookmarkStart w:id="27" w:name="government-partnership"/>
    <w:p>
      <w:pPr>
        <w:pStyle w:val="Heading3"/>
      </w:pPr>
      <w:r>
        <w:t xml:space="preserve">Government Partnership</w:t>
      </w:r>
    </w:p>
    <w:p>
      <w:pPr>
        <w:pStyle w:val="FirstParagraph"/>
      </w:pPr>
      <w:r>
        <w:br/>
      </w:r>
      <w:r>
        <w:t xml:space="preserve">In Wellington, research is not confined to ivory towers. The proximity to Parliament means that</w:t>
      </w:r>
      <w:r>
        <w:t xml:space="preserve"> </w:t>
      </w:r>
      <w:r>
        <w:rPr>
          <w:bCs/>
          <w:b/>
        </w:rPr>
        <w:t xml:space="preserve">Academic Researchers</w:t>
      </w:r>
      <w:r>
        <w:t xml:space="preserve"> </w:t>
      </w:r>
      <w:r>
        <w:t xml:space="preserve">are often involved in drafting policy briefs. Whether addressing climate resilience or digital privacy laws, the feedback loop between research findings and legislative action is shorter in capital cities than anywhere else.</w:t>
      </w:r>
      <w:r>
        <w:br/>
      </w:r>
      <w:r>
        <w:br/>
      </w:r>
    </w:p>
    <w:bookmarkEnd w:id="27"/>
    <w:bookmarkEnd w:id="28"/>
    <w:bookmarkStart w:id="31" w:name="X62d952e8bcc88a1ca1caf3432421c1067b52abc"/>
    <w:p>
      <w:pPr>
        <w:pStyle w:val="Heading2"/>
      </w:pPr>
      <w:r>
        <w:t xml:space="preserve">4. Challenges Faced by Academic Researchers in Wellington</w:t>
      </w:r>
    </w:p>
    <w:p>
      <w:pPr>
        <w:pStyle w:val="FirstParagraph"/>
      </w:pPr>
      <w:r>
        <w:t xml:space="preserve">Despite its strengths, the ecosystem faces distinct challenges.</w:t>
      </w:r>
    </w:p>
    <w:bookmarkStart w:id="29" w:name="funding-constraints"/>
    <w:p>
      <w:pPr>
        <w:pStyle w:val="Heading3"/>
      </w:pPr>
      <w:r>
        <w:t xml:space="preserve">Funding Constraints</w:t>
      </w:r>
    </w:p>
    <w:p>
      <w:pPr>
        <w:pStyle w:val="FirstParagraph"/>
      </w:pPr>
      <w:r>
        <w:br/>
      </w:r>
      <w:r>
        <w:t xml:space="preserve">New Zealand, while having a high GDP per capita, has a smaller overall research budget compared to larger nations like the United States or China.</w:t>
      </w:r>
      <w:r>
        <w:t xml:space="preserve"> </w:t>
      </w:r>
      <w:r>
        <w:rPr>
          <w:bCs/>
          <w:b/>
        </w:rPr>
        <w:t xml:space="preserve">Academic Researchers</w:t>
      </w:r>
      <w:r>
        <w:t xml:space="preserve"> </w:t>
      </w:r>
      <w:r>
        <w:t xml:space="preserve">in Wellington must be competitive on an international scale to secure funding from agencies such as the Marsden Fund or European Union grants.</w:t>
      </w:r>
      <w:r>
        <w:br/>
      </w:r>
      <w:r>
        <w:br/>
      </w:r>
    </w:p>
    <w:bookmarkEnd w:id="29"/>
    <w:bookmarkStart w:id="30" w:name="talent-retention"/>
    <w:p>
      <w:pPr>
        <w:pStyle w:val="Heading3"/>
      </w:pPr>
      <w:r>
        <w:t xml:space="preserve">Talent Retention</w:t>
      </w:r>
    </w:p>
    <w:p>
      <w:pPr>
        <w:pStyle w:val="FirstParagraph"/>
      </w:pPr>
      <w:r>
        <w:br/>
      </w:r>
      <w:r>
        <w:t xml:space="preserve">A significant concern is the "brain drain." High-caliber</w:t>
      </w:r>
      <w:r>
        <w:t xml:space="preserve"> </w:t>
      </w:r>
      <w:r>
        <w:rPr>
          <w:bCs/>
          <w:b/>
        </w:rPr>
        <w:t xml:space="preserve">Academic Researchers</w:t>
      </w:r>
      <w:r>
        <w:t xml:space="preserve"> </w:t>
      </w:r>
      <w:r>
        <w:t xml:space="preserve">often find themselves tempted by opportunities in larger global hubs like London, Boston, or Sydney. Wellington’s smaller market size requires institutions to offer unique value propositions—such as work-life balance and access to nature—to retain top talent.</w:t>
      </w:r>
      <w:r>
        <w:br/>
      </w:r>
      <w:r>
        <w:br/>
      </w:r>
    </w:p>
    <w:bookmarkEnd w:id="30"/>
    <w:bookmarkEnd w:id="31"/>
    <w:bookmarkStart w:id="32" w:name="socio-economic-impact-of-research"/>
    <w:p>
      <w:pPr>
        <w:pStyle w:val="Heading2"/>
      </w:pPr>
      <w:r>
        <w:t xml:space="preserve">5. Socio-Economic Impact of Research</w:t>
      </w:r>
    </w:p>
    <w:p>
      <w:pPr>
        <w:pStyle w:val="FirstParagraph"/>
      </w:pPr>
      <w:r>
        <w:t xml:space="preserve">The impact of</w:t>
      </w:r>
      <w:r>
        <w:t xml:space="preserve"> </w:t>
      </w:r>
      <w:r>
        <w:rPr>
          <w:bCs/>
          <w:b/>
        </w:rPr>
        <w:t xml:space="preserve">Academic Researchers</w:t>
      </w:r>
      <w:r>
        <w:t xml:space="preserve"> </w:t>
      </w:r>
      <w:r>
        <w:t xml:space="preserve">extends beyond publications. In</w:t>
      </w:r>
      <w:r>
        <w:t xml:space="preserve"> </w:t>
      </w:r>
      <w:r>
        <w:rPr>
          <w:bCs/>
          <w:b/>
        </w:rPr>
        <w:t xml:space="preserve">New Zealand Wellington</w:t>
      </w:r>
      <w:r>
        <w:t xml:space="preserve">, research drives tourism, enhances public safety, and improves health outcomes.</w:t>
      </w:r>
    </w:p>
    <w:p>
      <w:pPr>
        <w:numPr>
          <w:ilvl w:val="0"/>
          <w:numId w:val="1001"/>
        </w:numPr>
        <w:pStyle w:val="Compact"/>
      </w:pPr>
      <w:r>
        <w:rPr>
          <w:bCs/>
          <w:b/>
        </w:rPr>
        <w:t xml:space="preserve">Economic Growth:</w:t>
      </w:r>
      <w:r>
        <w:t xml:space="preserve"> </w:t>
      </w:r>
      <w:r>
        <w:t xml:space="preserve">Research-driven startups in the biotech and tech sectors contribute significantly to the city’s GDP.</w:t>
      </w:r>
    </w:p>
    <w:p>
      <w:pPr>
        <w:numPr>
          <w:ilvl w:val="0"/>
          <w:numId w:val="1001"/>
        </w:numPr>
        <w:pStyle w:val="Compact"/>
      </w:pPr>
      <w:r>
        <w:rPr>
          <w:bCs/>
          <w:b/>
        </w:rPr>
        <w:t xml:space="preserve">Cultural Preservation:</w:t>
      </w:r>
      <w:r>
        <w:t xml:space="preserve"> </w:t>
      </w:r>
      <w:r>
        <w:t xml:space="preserve">Researchers play a vital role in documenting Māori oral histories and traditions, ensuring cultural heritage is preserved for future generations.</w:t>
      </w:r>
    </w:p>
    <w:p>
      <w:pPr>
        <w:numPr>
          <w:ilvl w:val="0"/>
          <w:numId w:val="1001"/>
        </w:numPr>
        <w:pStyle w:val="Compact"/>
      </w:pPr>
      <w:r>
        <w:rPr>
          <w:bCs/>
          <w:b/>
        </w:rPr>
        <w:t xml:space="preserve">Disaster Resilience:</w:t>
      </w:r>
      <w:r>
        <w:t xml:space="preserve"> </w:t>
      </w:r>
      <w:r>
        <w:t xml:space="preserve">Earthquake and flood research directly informs urban planning, making Wellington safer for its residents.</w:t>
      </w:r>
    </w:p>
    <w:p>
      <w:pPr>
        <w:pStyle w:val="FirstParagraph"/>
      </w:pPr>
      <w:r>
        <w:br/>
      </w:r>
      <w:r>
        <w:t xml:space="preserve">The value of the</w:t>
      </w:r>
      <w:r>
        <w:t xml:space="preserve"> </w:t>
      </w:r>
      <w:r>
        <w:rPr>
          <w:bCs/>
          <w:b/>
        </w:rPr>
        <w:t xml:space="preserve">Academic Researcher</w:t>
      </w:r>
      <w:r>
        <w:t xml:space="preserve"> </w:t>
      </w:r>
      <w:r>
        <w:t xml:space="preserve">in this context is multifaceted; they are not just scholars but community stakeholders who actively shape the quality of life in</w:t>
      </w:r>
      <w:r>
        <w:t xml:space="preserve"> </w:t>
      </w:r>
      <w:r>
        <w:rPr>
          <w:bCs/>
          <w:b/>
        </w:rPr>
        <w:t xml:space="preserve">New Zealand Wellington</w:t>
      </w:r>
      <w:r>
        <w:t xml:space="preserve">.</w:t>
      </w:r>
      <w:r>
        <w:br/>
      </w:r>
      <w:r>
        <w:br/>
      </w:r>
    </w:p>
    <w:bookmarkEnd w:id="32"/>
    <w:bookmarkStart w:id="33" w:name="conclusion"/>
    <w:p>
      <w:pPr>
        <w:pStyle w:val="Heading2"/>
      </w:pPr>
      <w:r>
        <w:t xml:space="preserve">6. Conclusion</w:t>
      </w:r>
    </w:p>
    <w:p>
      <w:pPr>
        <w:pStyle w:val="FirstParagraph"/>
      </w:pPr>
      <w:r>
        <w:t xml:space="preserve">In conclusion, Wellington occupies a unique position in the global research landscape. It combines the vibrancy of a capital city with the intimacy of a smaller community, allowing for rapid implementation of academic findings.</w:t>
      </w:r>
    </w:p>
    <w:p>
      <w:pPr>
        <w:pStyle w:val="BodyText"/>
      </w:pPr>
      <w:r>
        <w:t xml:space="preserve">The</w:t>
      </w:r>
      <w:r>
        <w:t xml:space="preserve"> </w:t>
      </w:r>
      <w:r>
        <w:rPr>
          <w:bCs/>
          <w:b/>
        </w:rPr>
        <w:t xml:space="preserve">Academic Researcher</w:t>
      </w:r>
      <w:r>
        <w:t xml:space="preserve"> </w:t>
      </w:r>
      <w:r>
        <w:t xml:space="preserve">in this region benefits from high-quality infrastructure and strong industry links but must navigate funding limitations and competition for talent. However, by leveraging Wellington’s specific geographical and political advantages, researchers can produce work that is not only internationally respected but locally transformative.</w:t>
      </w:r>
    </w:p>
    <w:p>
      <w:pPr>
        <w:pStyle w:val="BodyText"/>
      </w:pPr>
      <w:r>
        <w:t xml:space="preserve">Future efforts should focus on expanding international partnerships to overcome market size limitations while enhancing support systems to retain local intellectual capital. Ultimately, the continued success of research in</w:t>
      </w:r>
      <w:r>
        <w:t xml:space="preserve"> </w:t>
      </w:r>
      <w:r>
        <w:rPr>
          <w:bCs/>
          <w:b/>
        </w:rPr>
        <w:t xml:space="preserve">New Zealand Wellington</w:t>
      </w:r>
      <w:r>
        <w:t xml:space="preserve"> </w:t>
      </w:r>
      <w:r>
        <w:t xml:space="preserve">depends on a sustained commitment from government, industry, and academia to work collaboratively towards shared goals.</w:t>
      </w:r>
    </w:p>
    <w:bookmarkEnd w:id="33"/>
    <w:bookmarkStart w:id="34" w:name="references-selected"/>
    <w:p>
      <w:pPr>
        <w:pStyle w:val="Heading2"/>
      </w:pPr>
      <w:r>
        <w:t xml:space="preserve">7. References (Selected)</w:t>
      </w:r>
    </w:p>
    <w:p>
      <w:pPr>
        <w:pStyle w:val="FirstParagraph"/>
      </w:pPr>
      <w:r>
        <w:br/>
      </w:r>
      <w:r>
        <w:rPr>
          <w:iCs/>
          <w:i/>
        </w:rPr>
        <w:t xml:space="preserve">Note: The following is a representative list of types of sources typically utilized for this type of analysis.</w:t>
      </w:r>
      <w:r>
        <w:br/>
      </w:r>
    </w:p>
    <w:p>
      <w:pPr>
        <w:numPr>
          <w:ilvl w:val="0"/>
          <w:numId w:val="1002"/>
        </w:numPr>
        <w:pStyle w:val="Compact"/>
      </w:pPr>
      <w:r>
        <w:t xml:space="preserve">New Zealand Ministry of Business, Innovation and Employment. (2023).</w:t>
      </w:r>
      <w:r>
        <w:t xml:space="preserve"> </w:t>
      </w:r>
      <w:r>
        <w:rPr>
          <w:bCs/>
          <w:b/>
        </w:rPr>
        <w:t xml:space="preserve">Research and Development in New Zealand Wellington</w:t>
      </w:r>
      <w:r>
        <w:t xml:space="preserve">.</w:t>
      </w:r>
    </w:p>
    <w:p>
      <w:pPr>
        <w:numPr>
          <w:ilvl w:val="0"/>
          <w:numId w:val="1002"/>
        </w:numPr>
        <w:pStyle w:val="Compact"/>
      </w:pPr>
      <w:r>
        <w:t xml:space="preserve">VicHealth &amp; University Partners. (2021). "The Impact of Academic Research on Urban Policy in Capitals."</w:t>
      </w:r>
    </w:p>
    <w:p>
      <w:pPr>
        <w:numPr>
          <w:ilvl w:val="0"/>
          <w:numId w:val="1002"/>
        </w:numPr>
        <w:pStyle w:val="Compact"/>
      </w:pPr>
      <w:r>
        <w:t xml:space="preserve">NiWA Annual Report. (2023). "Marine Science Contributions to the Wellington Region."</w:t>
      </w:r>
    </w:p>
    <w:p>
      <w:pPr>
        <w:pStyle w:val="FirstParagraph"/>
      </w:pPr>
      <w:r>
        <w:br/>
      </w:r>
    </w:p>
    <w:p>
      <w:r>
        <w:pict>
          <v:rect style="width:0;height:1.5pt" o:hralign="center" o:hrstd="t" o:hr="t"/>
        </w:pict>
      </w:r>
    </w:p>
    <w:p>
      <w:pPr>
        <w:pStyle w:val="FirstParagraph"/>
      </w:pPr>
      <w:r>
        <w:t xml:space="preserve">© 2023 Academic Research Documentation Series. All Rights Reserved.</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Wellington, New Zealand</dc:title>
  <dc:creator/>
  <dc:language>en</dc:language>
  <cp:keywords/>
  <dcterms:created xsi:type="dcterms:W3CDTF">2026-07-29T22:13:21Z</dcterms:created>
  <dcterms:modified xsi:type="dcterms:W3CDTF">2026-07-29T22:13:21Z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