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Directions</w:t>
      </w:r>
    </w:p>
    <w:bookmarkStart w:id="29" w:name="X35e0f90189c32438bf5744dcc2d27120f5315d0"/>
    <w:p>
      <w:pPr>
        <w:pStyle w:val="Heading1"/>
      </w:pPr>
      <w:r>
        <w:t xml:space="preserve">The Evolving Role of the Academic Researcher in Pakistan</w:t>
      </w:r>
    </w:p>
    <w:p>
      <w:pPr>
        <w:pStyle w:val="FirstParagraph"/>
      </w:pPr>
      <w:r>
        <w:rPr>
          <w:bCs/>
          <w:b/>
        </w:rPr>
        <w:t xml:space="preserve">A Strategic Analysis for Islamabad and National Development</w:t>
      </w:r>
    </w:p>
    <w:bookmarkStart w:id="20" w:name="abstract"/>
    <w:p>
      <w:pPr>
        <w:pStyle w:val="Heading3"/>
      </w:pPr>
      <w:r>
        <w:rPr>
          <w:bCs/>
          <w:b/>
        </w:rPr>
        <w:t xml:space="preserve">Abstract</w:t>
      </w:r>
    </w:p>
    <w:p>
      <w:pPr>
        <w:pStyle w:val="FirstParagraph"/>
      </w:pPr>
      <w:r>
        <w:t xml:space="preserve">This research paper examines the critical role of the Academic Researcher within the higher education landscape of Pakistan, with a specific focus on the capital region of Islamabad. As Pakistan faces multifaceted challenges ranging from economic instability to climate change and technological disruption, the function of academic researchers has shifted from purely theoretical inquiry to becoming agents of national development. This document analyzes the structural reforms initiated by institutions such as the Higher Education Commission (HEC), the infrastructure advantages available in Islamabad, and the persistent challenges regarding funding and industry-academia linkage. It argues that empowering Academic Researcher roles in Pakistan Islamabad is not merely an educational imperative but a strategic necessity for sustainable growth.</w:t>
      </w:r>
    </w:p>
    <w:bookmarkEnd w:id="20"/>
    <w:bookmarkStart w:id="21" w:name="introduction"/>
    <w:p>
      <w:pPr>
        <w:pStyle w:val="Heading2"/>
      </w:pPr>
      <w:r>
        <w:t xml:space="preserve">Introduction</w:t>
      </w:r>
    </w:p>
    <w:p>
      <w:pPr>
        <w:pStyle w:val="FirstParagraph"/>
      </w:pPr>
      <w:r>
        <w:t xml:space="preserve">In the contemporary knowledge economy, the value of a nation is increasingly measured by its capacity to generate, disseminate, and apply new knowledge. For Pakistan, a developing nation with significant demographic potential but constrained resources, this paradigm shift is urgent. The Academic Researcher stands at the forefront of this transformation. However, for decades, the perception of research in Pakistan was often limited to publication metrics rather than societal impact. This paper explores how the identity and function of the Academic Researcher are being redefined within the context of Pakistan Islamabad, a hub that houses prestigious universities and think tanks.</w:t>
      </w:r>
    </w:p>
    <w:p>
      <w:pPr>
        <w:pStyle w:val="BodyText"/>
      </w:pPr>
      <w:r>
        <w:t xml:space="preserve">The capital city, Islamabad, serves as a unique ecosystem for higher education. It hosts premier institutions such as Quaid-e-Azam University (QAU), LUMS (Lahore University of Management Sciences – with administrative ties to national policy), COMSATS, and numerous public sector universities. The concentration of these institutions creates a synergy that is distinct from other regions in Pakistan Islamabad settings allow for better access to government policy makers, international organizations, and funding bodies compared to more remote academic centers.</w:t>
      </w:r>
    </w:p>
    <w:bookmarkEnd w:id="21"/>
    <w:bookmarkStart w:id="22" w:name="Xc4e4158d5be4a621fade9d149d6a8b19d85cef7"/>
    <w:p>
      <w:pPr>
        <w:pStyle w:val="Heading2"/>
      </w:pPr>
      <w:r>
        <w:t xml:space="preserve">The Historical Context and Structural Reforms</w:t>
      </w:r>
    </w:p>
    <w:p>
      <w:pPr>
        <w:pStyle w:val="FirstParagraph"/>
      </w:pPr>
      <w:r>
        <w:t xml:space="preserve">To understand the current position of the Academic Researcher in Pakistan, one must acknowledge the transformative impact of policies initiated over the last two decades. Prior to 2000, research output in Pakistan was minimal. The establishment and subsequent strengthening of the Higher Education Commission (HEC) marked a turning point. The HEC’s International Publishing Support Program (IPP) and PhD fellowship schemes dramatically increased the number of researchers obtaining international doctoral degrees.</w:t>
      </w:r>
    </w:p>
    <w:p>
      <w:pPr>
        <w:pStyle w:val="BodyText"/>
      </w:pPr>
      <w:r>
        <w:t xml:space="preserve">In Islamabad specifically, these reforms have had a profound effect. The city’s academic institutions have become centers of excellence in various fields, including engineering, social sciences, and Islamic studies. However, the metric-heavy focus on publishing in Scopus-indexed journals has created a paradox: while quantity has increased significantly due to the efforts of Academic Researcher initiatives by HEC Pakistan Islamabad universities often struggle with qualitative impact. The researcher is now more globally visible but sometimes disconnected from local problem-solving.</w:t>
      </w:r>
    </w:p>
    <w:bookmarkEnd w:id="22"/>
    <w:bookmarkStart w:id="23" w:name="X8eaa92e599a9e91645893ac28fd3b79be4f03d0"/>
    <w:p>
      <w:pPr>
        <w:pStyle w:val="Heading2"/>
      </w:pPr>
      <w:r>
        <w:t xml:space="preserve">The Role of the Academic Researcher in National Problem Solving</w:t>
      </w:r>
    </w:p>
    <w:p>
      <w:pPr>
        <w:pStyle w:val="FirstParagraph"/>
      </w:pPr>
      <w:r>
        <w:t xml:space="preserve">The modern mandate for an Academic Researcher in Pakistan extends beyond the lecture hall or laboratory. In a country grappling with water scarcity, energy crises, urbanization issues, and public health emergencies such as those witnessed recently, researchers are expected to provide evidence-based solutions. In Pakistan Islamabad, the proximity to federal ministries allows for immediate policy consultation.</w:t>
      </w:r>
    </w:p>
    <w:p>
      <w:pPr>
        <w:pStyle w:val="BodyText"/>
      </w:pPr>
      <w:r>
        <w:t xml:space="preserve">For instance, environmental researchers in Islamabad universities are actively collaborating with local government bodies on waste management strategies and air quality monitoring. Similarly, sociologists and economists based in the capital are advising on poverty alleviation programs. The Academic Researcher is evolving into a "policy entrepreneur," translating complex data into actionable governance strategies. This shift requires a new skill set, including communication skills and an understanding of bureaucratic processes, which is increasingly being incorporated into graduate training programs.</w:t>
      </w:r>
    </w:p>
    <w:bookmarkEnd w:id="23"/>
    <w:bookmarkStart w:id="24" w:name="X1036bd4b53a2afd5a9232649b038670c39d55c7"/>
    <w:p>
      <w:pPr>
        <w:pStyle w:val="Heading2"/>
      </w:pPr>
      <w:r>
        <w:t xml:space="preserve">Challenges Facing Researchers in the Region</w:t>
      </w:r>
    </w:p>
    <w:p>
      <w:pPr>
        <w:pStyle w:val="FirstParagraph"/>
      </w:pPr>
      <w:r>
        <w:t xml:space="preserve">Despite progress, significant hurdles remain for the Academic Researcher community. First and foremost is the issue of funding. While HEC provides competitive grants for PhD scholars and early-career researchers, long-term sustainable funding for large-scale collaborative projects is scarce. Most research funding relies on foreign donor agencies or short-term government initiatives, which hinders continuity.</w:t>
      </w:r>
    </w:p>
    <w:p>
      <w:pPr>
        <w:pStyle w:val="BodyText"/>
      </w:pPr>
      <w:r>
        <w:t xml:space="preserve">Furthermore, the link between industry and academia remains weak in Pakistan Islamabad. While there are tech parks and incubators like the National Incubation Center (NIC) Islamabad, many researchers find it difficult to commercialize their findings. The cultural mindset often views academic research as a pure intellectual pursuit rather than an innovation pipeline. Additionally, brain drain remains a critical concern; highly qualified Academic Researcher professionals frequently migrate to Europe, North America, or the Gulf states for better facilities and salaries, depriving Pakistan of its best minds.</w:t>
      </w:r>
    </w:p>
    <w:bookmarkEnd w:id="24"/>
    <w:bookmarkStart w:id="25" w:name="the-strategic-advantage-of-islamabad"/>
    <w:p>
      <w:pPr>
        <w:pStyle w:val="Heading2"/>
      </w:pPr>
      <w:r>
        <w:t xml:space="preserve">The Strategic Advantage of Islamabad</w:t>
      </w:r>
    </w:p>
    <w:p>
      <w:pPr>
        <w:pStyle w:val="FirstParagraph"/>
      </w:pPr>
      <w:r>
        <w:t xml:space="preserve">Islamabad offers unique advantages that can be leveraged to overcome these challenges. As a planned city with modern infrastructure, it provides a conducive environment for collaborative research centers. The presence of international diplomatic missions and NGOs in the capital facilitates networking and partnership opportunities that are harder to access in other provinces.</w:t>
      </w:r>
    </w:p>
    <w:p>
      <w:pPr>
        <w:pStyle w:val="BodyText"/>
      </w:pPr>
      <w:r>
        <w:t xml:space="preserve">Moreover, the demographic profile of researchers in Pakistan Islamabad is increasingly diverse and international. Many universities have attracted faculty from abroad who bring global best practices in research methodology. This "brain gain" complements the local talent pool, creating a hybrid academic culture that values both international standards and local relevance. The establishment of specialized research centers focusing on AI, biotechnology, and renewable energy in Islamabad is a testament to this strategic direction.</w:t>
      </w:r>
    </w:p>
    <w:bookmarkEnd w:id="25"/>
    <w:bookmarkStart w:id="26" w:name="recommendations-for-future-development"/>
    <w:p>
      <w:pPr>
        <w:pStyle w:val="Heading2"/>
      </w:pPr>
      <w:r>
        <w:t xml:space="preserve">Recommendations for Future Development</w:t>
      </w:r>
    </w:p>
    <w:p>
      <w:pPr>
        <w:pStyle w:val="FirstParagraph"/>
      </w:pPr>
      <w:r>
        <w:t xml:space="preserve">To maximize the potential of the Academic Researcher in Pakistan Islamabad, several strategic steps are recommended:</w:t>
      </w:r>
    </w:p>
    <w:p>
      <w:pPr>
        <w:numPr>
          <w:ilvl w:val="0"/>
          <w:numId w:val="1001"/>
        </w:numPr>
        <w:pStyle w:val="Compact"/>
      </w:pPr>
      <w:r>
        <w:rPr>
          <w:bCs/>
          <w:b/>
        </w:rPr>
        <w:t xml:space="preserve">Incentivize Applied Research:</w:t>
      </w:r>
      <w:r>
        <w:t xml:space="preserve"> </w:t>
      </w:r>
      <w:r>
        <w:t xml:space="preserve">Evaluation criteria for faculty promotion should weight societal impact and patents equally with journal publications.</w:t>
      </w:r>
    </w:p>
    <w:p>
      <w:pPr>
        <w:numPr>
          <w:ilvl w:val="0"/>
          <w:numId w:val="1001"/>
        </w:numPr>
        <w:pStyle w:val="Compact"/>
      </w:pPr>
      <w:r>
        <w:rPr>
          <w:bCs/>
          <w:b/>
        </w:rPr>
        <w:t xml:space="preserve">Strengthen Industry Linkages:</w:t>
      </w:r>
      <w:r>
        <w:t xml:space="preserve"> </w:t>
      </w:r>
      <w:r>
        <w:t xml:space="preserve">Create tax incentives for private companies in Pakistan Islamabad that collaborate with university research labs.</w:t>
      </w:r>
    </w:p>
    <w:p>
      <w:pPr>
        <w:numPr>
          <w:ilvl w:val="0"/>
          <w:numId w:val="1001"/>
        </w:numPr>
        <w:pStyle w:val="Compact"/>
      </w:pPr>
      <w:r>
        <w:rPr>
          <w:bCs/>
          <w:b/>
        </w:rPr>
        <w:t xml:space="preserve">Increase Local Funding:</w:t>
      </w:r>
      <w:r>
        <w:t xml:space="preserve">The government must increase the allocation of GDP to R&amp;D, moving towards the global standard of 1%.</w:t>
      </w:r>
    </w:p>
    <w:p>
      <w:pPr>
        <w:numPr>
          <w:ilvl w:val="0"/>
          <w:numId w:val="1001"/>
        </w:numPr>
        <w:pStyle w:val="Compact"/>
      </w:pPr>
      <w:r>
        <w:rPr>
          <w:bCs/>
          <w:b/>
        </w:rPr>
        <w:t xml:space="preserve">Promote Regional Collaboration:</w:t>
      </w:r>
      <w:r>
        <w:t xml:space="preserve">Leverage Islamabad’s central location to foster research networks between Pakistan and Central Asian nations.</w:t>
      </w:r>
    </w:p>
    <w:bookmarkEnd w:id="26"/>
    <w:bookmarkStart w:id="28" w:name="conclusion"/>
    <w:p>
      <w:pPr>
        <w:pStyle w:val="Heading2"/>
      </w:pPr>
      <w:r>
        <w:t xml:space="preserve">Conclusion</w:t>
      </w:r>
    </w:p>
    <w:p>
      <w:pPr>
        <w:pStyle w:val="FirstParagraph"/>
      </w:pPr>
      <w:r>
        <w:t xml:space="preserve">The trajectory of Pakistan’s development is inextricably linked to the quality and direction of its academic output. The Academic Researcher is no longer an isolated scholar but a central pillar of national infrastructure, akin to engineers building roads or doctors treating patients. In Pakistan Islamabad, the convergence of institutional strength, political proximity, and international exposure provides a fertile ground for this evolution. By addressing funding gaps and strengthening industry-academia ties, Pakistan can transform its Academic Researcher workforce into a powerhouse of innovation. The journey is ongoing, but the foundation laid in recent years suggests that the next decade could see Islamabad emerge as a significant regional hub for knowledge production and research excellence.</w:t>
      </w:r>
    </w:p>
    <w:bookmarkStart w:id="27" w:name="references"/>
    <w:p>
      <w:pPr>
        <w:pStyle w:val="Heading3"/>
      </w:pPr>
      <w:r>
        <w:t xml:space="preserve">References</w:t>
      </w:r>
    </w:p>
    <w:p>
      <w:pPr>
        <w:numPr>
          <w:ilvl w:val="0"/>
          <w:numId w:val="1002"/>
        </w:numPr>
        <w:pStyle w:val="Compact"/>
      </w:pPr>
      <w:r>
        <w:t xml:space="preserve">Higher Education Commission of Pakistan. (2022). *Research Performance Indicators and Strategic Plan 2019-2024*. Islamabad: HEC.</w:t>
      </w:r>
    </w:p>
    <w:p>
      <w:pPr>
        <w:numPr>
          <w:ilvl w:val="0"/>
          <w:numId w:val="1002"/>
        </w:numPr>
        <w:pStyle w:val="Compact"/>
      </w:pPr>
      <w:r>
        <w:t xml:space="preserve">Siddiqui, A., &amp; Ahmed, S. (2019). "The Impact of HEC Funding on Research Output in Pakistani Universities." *Journal of South Asian Development*, 14(2), 115-130.</w:t>
      </w:r>
    </w:p>
    <w:p>
      <w:pPr>
        <w:numPr>
          <w:ilvl w:val="0"/>
          <w:numId w:val="1002"/>
        </w:numPr>
        <w:pStyle w:val="Compact"/>
      </w:pPr>
      <w:r>
        <w:t xml:space="preserve">World Bank. (2023). *Pakistan Development Update: Navigating Economic Headwinds*. Washington, DC: World Bank Group.</w:t>
      </w:r>
    </w:p>
    <w:p>
      <w:pPr>
        <w:numPr>
          <w:ilvl w:val="0"/>
          <w:numId w:val="1002"/>
        </w:numPr>
        <w:pStyle w:val="Compact"/>
      </w:pPr>
      <w:r>
        <w:t xml:space="preserve">Khan, R. H. (2021). "Academic Research and Policy Formulation in Islamabad." *Pakistan Journal of Social Sciences*, 41(3), 89-102.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Pakistan: Challenges, Opportunities, and Strategic Directions</dc:title>
  <dc:creator/>
  <cp:keywords/>
  <dcterms:created xsi:type="dcterms:W3CDTF">2026-07-29T19:40:26Z</dcterms:created>
  <dcterms:modified xsi:type="dcterms:W3CDTF">2026-07-29T19:40:26Z</dcterms:modified>
</cp:coreProperties>
</file>

<file path=docProps/custom.xml><?xml version="1.0" encoding="utf-8"?>
<Properties xmlns="http://schemas.openxmlformats.org/officeDocument/2006/custom-properties" xmlns:vt="http://schemas.openxmlformats.org/officeDocument/2006/docPropsVTypes"/>
</file>