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Pakistan,</w:t>
      </w:r>
      <w:r>
        <w:t xml:space="preserve"> </w:t>
      </w:r>
      <w:r>
        <w:t xml:space="preserve">Karachi</w:t>
      </w:r>
    </w:p>
    <w:bookmarkStart w:id="34" w:name="Xbd691ec1d05059e131a61e1ac5817ef51243a0f"/>
    <w:p>
      <w:pPr>
        <w:pStyle w:val="Heading1"/>
      </w:pPr>
      <w:r>
        <w:t xml:space="preserve">The Role and Evolution of the Academic Researcher in Pakistan, Karachi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Karachi, Sindh, Pakistan</w:t>
      </w:r>
    </w:p>
    <w:p>
      <w:pPr>
        <w:pStyle w:val="BodyText"/>
      </w:pPr>
      <w:r>
        <w:rPr>
          <w:bCs/>
          <w:b/>
        </w:rPr>
        <w:t xml:space="preserve">Abstract:</w:t>
      </w:r>
    </w:p>
    <w:p>
      <w:pPr>
        <w:pStyle w:val="BodyText"/>
      </w:pPr>
      <w:r>
        <w:t xml:space="preserve">This paper examines the critical function of the academic researcher within the specific socio-economic and educational context of Karachi, Pakistan. As a metropolitan hub and educational capital of Sindh province, Karachi presents unique challenges and opportunities for scholarly inquiry. The document analyzes how local researchers navigate infrastructural constraints, funding limitations, while simultaneously addressing urgent regional issues such as urbanization, climate change resilience in coastal areas, public health crises in dense informal settlements (katchi abadis), and economic policy formulation. It argues that strengthening the role of the academic researcher is not merely an intellectual endeavor but a national imperative for sustainable development.</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Academic Researcher</w:t>
      </w:r>
      <w:r>
        <w:t xml:space="preserve"> </w:t>
      </w:r>
      <w:r>
        <w:t xml:space="preserve">has evolved globally from a solitary scholar in an ivory tower to a collaborative agent of social change. However, when contextualizing this role within</w:t>
      </w:r>
      <w:r>
        <w:t xml:space="preserve"> </w:t>
      </w:r>
      <w:r>
        <w:rPr>
          <w:bCs/>
          <w:b/>
        </w:rPr>
        <w:t xml:space="preserve">Pakistan Karachi</w:t>
      </w:r>
      <w:r>
        <w:t xml:space="preserve">, the definition requires nuanced adaptation. Karachi is not merely a city; it is one of the most populous metropolitan areas in the world, serving as the economic engine of Pakistan and home to diverse ethnic groups, varying socio-economic classes, and complex political dynamics. In this volatile yet vibrant environment, the</w:t>
      </w:r>
      <w:r>
        <w:t xml:space="preserve"> </w:t>
      </w:r>
      <w:r>
        <w:rPr>
          <w:bCs/>
          <w:b/>
        </w:rPr>
        <w:t xml:space="preserve">Academic Researcher</w:t>
      </w:r>
      <w:r>
        <w:t xml:space="preserve"> </w:t>
      </w:r>
      <w:r>
        <w:t xml:space="preserve">serves as a bridge between theoretical knowledge and practical policy implementation.</w:t>
      </w:r>
    </w:p>
    <w:p>
      <w:pPr>
        <w:pStyle w:val="BodyText"/>
      </w:pPr>
      <w:r>
        <w:t xml:space="preserve">The purpose of this research paper is to delineate the responsibilities, challenges, and potential impact of academic researchers operating in Karachi’s universities and think tanks. It posits that localized research is essential for solving hyper-local problems that global datasets often overlook. From the flooding risks along the Lyari Expressway to the healthcare disparities in Orangi Town,</w:t>
      </w:r>
      <w:r>
        <w:t xml:space="preserve"> </w:t>
      </w:r>
      <w:r>
        <w:rPr>
          <w:bCs/>
          <w:b/>
        </w:rPr>
        <w:t xml:space="preserve">Pakistan Karachi</w:t>
      </w:r>
      <w:r>
        <w:t xml:space="preserve"> </w:t>
      </w:r>
      <w:r>
        <w:t xml:space="preserve">demands a robust cadre of scholars dedicated to empirical inquiry.</w:t>
      </w:r>
    </w:p>
    <w:bookmarkEnd w:id="20"/>
    <w:bookmarkStart w:id="23" w:name="X16800aea4beeb804699c2c78013b9c3079d6db5"/>
    <w:p>
      <w:pPr>
        <w:pStyle w:val="Heading2"/>
      </w:pPr>
      <w:r>
        <w:t xml:space="preserve">2. The Contextual Landscape: Karachi as a Research Lab</w:t>
      </w:r>
    </w:p>
    <w:p>
      <w:pPr>
        <w:pStyle w:val="FirstParagraph"/>
      </w:pPr>
      <w:r>
        <w:t xml:space="preserve">Karachi offers an unparalleled environment for social sciences and urban studies. It is often described as "the city of lights," but it is also a city of stark contrasts. For the</w:t>
      </w:r>
      <w:r>
        <w:t xml:space="preserve"> </w:t>
      </w:r>
      <w:r>
        <w:rPr>
          <w:bCs/>
          <w:b/>
        </w:rPr>
        <w:t xml:space="preserve">Academic Researcher</w:t>
      </w:r>
      <w:r>
        <w:t xml:space="preserve">, this dichotomy provides rich data sets regarding urban planning, sociology, economics, and environmental science.</w:t>
      </w:r>
    </w:p>
    <w:bookmarkStart w:id="21" w:name="urbanization-and-infrastructure"/>
    <w:p>
      <w:pPr>
        <w:pStyle w:val="Heading3"/>
      </w:pPr>
      <w:r>
        <w:t xml:space="preserve">2.1 Urbanization and Infrastructure</w:t>
      </w:r>
    </w:p>
    <w:p>
      <w:pPr>
        <w:pStyle w:val="FirstParagraph"/>
      </w:pPr>
      <w:r>
        <w:t xml:space="preserve">The rapid urbanization of</w:t>
      </w:r>
      <w:r>
        <w:t xml:space="preserve"> </w:t>
      </w:r>
      <w:r>
        <w:rPr>
          <w:bCs/>
          <w:b/>
        </w:rPr>
        <w:t xml:space="preserve">Pakistan Karachi</w:t>
      </w:r>
      <w:r>
        <w:t xml:space="preserve"> </w:t>
      </w:r>
      <w:r>
        <w:t xml:space="preserve">has outpaced infrastructure development. Academic researchers are tasked with studying traffic congestion, waste management systems in mega-cities like Lahore and Karachi, and the efficacy of public transport projects such as the Metro Bus. The role involves fieldwork in informal settlements where government data may be sparse or outdated. Researchers must employ mixed-method approaches to gather authentic ground-level perspectives.</w:t>
      </w:r>
    </w:p>
    <w:bookmarkEnd w:id="21"/>
    <w:bookmarkStart w:id="22" w:name="climate-change-and-coastal-ecology"/>
    <w:p>
      <w:pPr>
        <w:pStyle w:val="Heading3"/>
      </w:pPr>
      <w:r>
        <w:t xml:space="preserve">2.2 Climate Change and Coastal Ecology</w:t>
      </w:r>
    </w:p>
    <w:p>
      <w:pPr>
        <w:pStyle w:val="FirstParagraph"/>
      </w:pPr>
      <w:r>
        <w:t xml:space="preserve">Situated on the coast of the Arabian Sea, Karachi is vulnerable to rising sea levels and extreme weather events. The</w:t>
      </w:r>
      <w:r>
        <w:t xml:space="preserve"> </w:t>
      </w:r>
      <w:r>
        <w:rPr>
          <w:bCs/>
          <w:b/>
        </w:rPr>
        <w:t xml:space="preserve">Academic Researcher</w:t>
      </w:r>
      <w:r>
        <w:t xml:space="preserve">, particularly in environmental sciences, plays a pivotal role in monitoring these changes. Studies regarding the health of Mangrove forests in Keamari District and their role as carbon sinks are critical for national climate policy. Furthermore, research into water salinity intrusion into freshwater aquifers is vital for the survival of millions of residents.</w:t>
      </w:r>
    </w:p>
    <w:bookmarkEnd w:id="22"/>
    <w:bookmarkEnd w:id="23"/>
    <w:bookmarkStart w:id="27" w:name="X82868ed09ddbfe4cd97618699b03d7bb8a44a42"/>
    <w:p>
      <w:pPr>
        <w:pStyle w:val="Heading2"/>
      </w:pPr>
      <w:r>
        <w:t xml:space="preserve">3. Challenges Facing Academic Researchers in Karachi</w:t>
      </w:r>
    </w:p>
    <w:p>
      <w:pPr>
        <w:pStyle w:val="FirstParagraph"/>
      </w:pPr>
      <w:r>
        <w:t xml:space="preserve">Despite the urgent need for knowledge production,</w:t>
      </w:r>
      <w:r>
        <w:t xml:space="preserve"> </w:t>
      </w:r>
      <w:r>
        <w:rPr>
          <w:bCs/>
          <w:b/>
        </w:rPr>
        <w:t xml:space="preserve">Academic Researcher</w:t>
      </w:r>
      <w:r>
        <w:t xml:space="preserve">s in</w:t>
      </w:r>
      <w:r>
        <w:t xml:space="preserve"> </w:t>
      </w:r>
      <w:r>
        <w:rPr>
          <w:bCs/>
          <w:b/>
        </w:rPr>
        <w:t xml:space="preserve">Pakistan Karachi</w:t>
      </w:r>
      <w:r>
        <w:t xml:space="preserve"> </w:t>
      </w:r>
      <w:r>
        <w:t xml:space="preserve">face systemic hurdles.</w:t>
      </w:r>
    </w:p>
    <w:bookmarkStart w:id="24" w:name="funding-and-resource-constraints"/>
    <w:p>
      <w:pPr>
        <w:pStyle w:val="Heading3"/>
      </w:pPr>
      <w:r>
        <w:t xml:space="preserve">3.1 Funding and Resource Constraints</w:t>
      </w:r>
    </w:p>
    <w:p>
      <w:pPr>
        <w:pStyle w:val="FirstParagraph"/>
      </w:pPr>
      <w:r>
        <w:t xml:space="preserve">Lack of financial support is a primary impediment. While international grants exist, they often come with bureaucratic strings attached. Local funding mechanisms within provincial universities are frequently under-resourced. This limits the ability to purchase modern laboratory equipment or conduct large-scale surveys across the city.</w:t>
      </w:r>
    </w:p>
    <w:bookmarkEnd w:id="24"/>
    <w:bookmarkStart w:id="25" w:name="political-interference-and-security"/>
    <w:p>
      <w:pPr>
        <w:pStyle w:val="Heading3"/>
      </w:pPr>
      <w:r>
        <w:t xml:space="preserve">3.2 Political Interference and Security</w:t>
      </w:r>
    </w:p>
    <w:p>
      <w:pPr>
        <w:pStyle w:val="FirstParagraph"/>
      </w:pPr>
      <w:r>
        <w:t xml:space="preserve">Scholarly independence can be compromised in politically charged environments. Researchers studying sensitive topics such as sectarianism, political violence, or corruption may face intimidation. Additionally, security concerns can restrict fieldwork access to certain neighborhoods, limiting the scope of qualitative data collection.</w:t>
      </w:r>
    </w:p>
    <w:bookmarkEnd w:id="25"/>
    <w:bookmarkStart w:id="26" w:name="brain-drain"/>
    <w:p>
      <w:pPr>
        <w:pStyle w:val="Heading3"/>
      </w:pPr>
      <w:r>
        <w:t xml:space="preserve">3.3 Brain Drain</w:t>
      </w:r>
    </w:p>
    <w:p>
      <w:pPr>
        <w:pStyle w:val="FirstParagraph"/>
      </w:pPr>
      <w:r>
        <w:t xml:space="preserve">A significant number of highly qualified</w:t>
      </w:r>
      <w:r>
        <w:t xml:space="preserve"> </w:t>
      </w:r>
      <w:r>
        <w:rPr>
          <w:bCs/>
          <w:b/>
        </w:rPr>
        <w:t xml:space="preserve">Academic Researcher</w:t>
      </w:r>
      <w:r>
        <w:t xml:space="preserve">s leave</w:t>
      </w:r>
      <w:r>
        <w:t xml:space="preserve"> </w:t>
      </w:r>
      <w:r>
        <w:rPr>
          <w:bCs/>
          <w:b/>
        </w:rPr>
        <w:t xml:space="preserve">Pakistan Karachi</w:t>
      </w:r>
      <w:r>
        <w:t xml:space="preserve"> </w:t>
      </w:r>
      <w:r>
        <w:t xml:space="preserve">for opportunities abroad. This "brain drain" depletes the local intellectual capital, leaving behind junior scholars who lack mentorship and institutional memory.</w:t>
      </w:r>
    </w:p>
    <w:bookmarkEnd w:id="26"/>
    <w:bookmarkEnd w:id="27"/>
    <w:bookmarkStart w:id="31" w:name="X5552bc1ad2bf0c121a90bb6fbe34c888b058139"/>
    <w:p>
      <w:pPr>
        <w:pStyle w:val="Heading2"/>
      </w:pPr>
      <w:r>
        <w:t xml:space="preserve">4. Strategic Directions for Enhancing Impact</w:t>
      </w:r>
    </w:p>
    <w:p>
      <w:pPr>
        <w:pStyle w:val="FirstParagraph"/>
      </w:pPr>
      <w:r>
        <w:t xml:space="preserve">To maximize the contribution of researchers to society, several strategic interventions are necessary.</w:t>
      </w:r>
    </w:p>
    <w:bookmarkStart w:id="28" w:name="interdisciplinary-collaboration"/>
    <w:p>
      <w:pPr>
        <w:pStyle w:val="Heading3"/>
      </w:pPr>
      <w:r>
        <w:t xml:space="preserve">4.1 Interdisciplinary Collaboration</w:t>
      </w:r>
    </w:p>
    <w:p>
      <w:pPr>
        <w:pStyle w:val="FirstParagraph"/>
      </w:pPr>
      <w:r>
        <w:t xml:space="preserve">The complex problems facing</w:t>
      </w:r>
      <w:r>
        <w:t xml:space="preserve"> </w:t>
      </w:r>
      <w:r>
        <w:rPr>
          <w:bCs/>
          <w:b/>
        </w:rPr>
        <w:t xml:space="preserve">Pakistan Karachi</w:t>
      </w:r>
      <w:r>
        <w:t xml:space="preserve">, such as water scarcity or public health emergencies, cannot be solved by single disciplines. An</w:t>
      </w:r>
      <w:r>
        <w:t xml:space="preserve"> </w:t>
      </w:r>
      <w:r>
        <w:rPr>
          <w:bCs/>
          <w:b/>
        </w:rPr>
        <w:t xml:space="preserve">Academic Researcher</w:t>
      </w:r>
      <w:r>
        <w:t xml:space="preserve"> </w:t>
      </w:r>
      <w:r>
        <w:t xml:space="preserve">in engineering must collaborate with sociologists to understand community adoption of new technologies, and with economists to ensure affordability.</w:t>
      </w:r>
    </w:p>
    <w:bookmarkEnd w:id="28"/>
    <w:bookmarkStart w:id="29" w:name="policy-engagement-and-translation"/>
    <w:p>
      <w:pPr>
        <w:pStyle w:val="Heading3"/>
      </w:pPr>
      <w:r>
        <w:t xml:space="preserve">4.2 Policy Engagement and Translation</w:t>
      </w:r>
    </w:p>
    <w:p>
      <w:pPr>
        <w:pStyle w:val="FirstParagraph"/>
      </w:pPr>
      <w:r>
        <w:t xml:space="preserve">Research often remains trapped in academic journals inaccessible to policymakers. There is a need for "knowledge translation" units within universities that convert complex findings into policy briefs for the Karachi Metropolitan Corporation and provincial ministries of Sindh.</w:t>
      </w:r>
    </w:p>
    <w:bookmarkEnd w:id="29"/>
    <w:bookmarkStart w:id="30" w:name="digital-infrastructure-development"/>
    <w:p>
      <w:pPr>
        <w:pStyle w:val="Heading3"/>
      </w:pPr>
      <w:r>
        <w:t xml:space="preserve">4.3 Digital Infrastructure Development</w:t>
      </w:r>
    </w:p>
    <w:p>
      <w:pPr>
        <w:pStyle w:val="FirstParagraph"/>
      </w:pPr>
      <w:r>
        <w:t xml:space="preserve">Promoting open-access repositories and digital libraries can help</w:t>
      </w:r>
      <w:r>
        <w:t xml:space="preserve"> </w:t>
      </w:r>
      <w:r>
        <w:rPr>
          <w:bCs/>
          <w:b/>
        </w:rPr>
        <w:t xml:space="preserve">Academic Researcher</w:t>
      </w:r>
      <w:r>
        <w:t xml:space="preserve">s in</w:t>
      </w:r>
      <w:r>
        <w:t xml:space="preserve"> </w:t>
      </w:r>
      <w:r>
        <w:rPr>
          <w:bCs/>
          <w:b/>
        </w:rPr>
        <w:t xml:space="preserve">Pakistan Karachi</w:t>
      </w:r>
      <w:r>
        <w:t xml:space="preserve"> </w:t>
      </w:r>
      <w:r>
        <w:t xml:space="preserve">access global literature despite subscription costs. Furthermore, local digitization of historical records and census data will facilitate longitudinal studies.</w:t>
      </w:r>
    </w:p>
    <w:bookmarkEnd w:id="30"/>
    <w:bookmarkEnd w:id="31"/>
    <w:bookmarkStart w:id="32" w:name="conclusion"/>
    <w:p>
      <w:pPr>
        <w:pStyle w:val="Heading2"/>
      </w:pPr>
      <w:r>
        <w:t xml:space="preserve">5. Conclusion</w:t>
      </w:r>
    </w:p>
    <w:p>
      <w:pPr>
        <w:pStyle w:val="FirstParagraph"/>
      </w:pPr>
      <w:r>
        <w:t xml:space="preserve">The</w:t>
      </w:r>
      <w:r>
        <w:t xml:space="preserve"> </w:t>
      </w:r>
      <w:r>
        <w:rPr>
          <w:bCs/>
          <w:b/>
        </w:rPr>
        <w:t xml:space="preserve">Academic Researcher</w:t>
      </w:r>
      <w:r>
        <w:t xml:space="preserve"> </w:t>
      </w:r>
      <w:r>
        <w:t xml:space="preserve">is an indispensable asset to the development trajectory of</w:t>
      </w:r>
      <w:r>
        <w:t xml:space="preserve"> </w:t>
      </w:r>
      <w:r>
        <w:rPr>
          <w:bCs/>
          <w:b/>
        </w:rPr>
        <w:t xml:space="preserve">Pakistan Karachi</w:t>
      </w:r>
      <w:r>
        <w:t xml:space="preserve">. By addressing specific regional challenges through rigorous scientific and social inquiry, researchers contribute directly to governance stability, public health, and economic resilience. While challenges such as funding deficits and security concerns persist, the potential for impactful scholarship remains high. It is imperative that stakeholders—including government bodies, non-governmental organizations (NGOs), and international partners—invest in building a sustainable ecosystem that supports local scholars.</w:t>
      </w:r>
    </w:p>
    <w:p>
      <w:pPr>
        <w:pStyle w:val="BodyText"/>
      </w:pPr>
      <w:r>
        <w:t xml:space="preserve">Ultimately, empowering the</w:t>
      </w:r>
      <w:r>
        <w:t xml:space="preserve"> </w:t>
      </w:r>
      <w:r>
        <w:rPr>
          <w:bCs/>
          <w:b/>
        </w:rPr>
        <w:t xml:space="preserve">Academic Researcher</w:t>
      </w:r>
      <w:r>
        <w:t xml:space="preserve"> </w:t>
      </w:r>
      <w:r>
        <w:t xml:space="preserve">in Karachi is not just about generating data; it is about generating hope and solutions for one of the world's most dynamic megacities. The future of urban sustainability in South Asia may well depend on the insights derived from research conducted on the shores of</w:t>
      </w:r>
      <w:r>
        <w:t xml:space="preserve"> </w:t>
      </w:r>
      <w:r>
        <w:rPr>
          <w:bCs/>
          <w:b/>
        </w:rPr>
        <w:t xml:space="preserve">Pakistan Karachi</w:t>
      </w:r>
      <w:r>
        <w:t xml:space="preserve">.</w:t>
      </w:r>
    </w:p>
    <w:bookmarkEnd w:id="32"/>
    <w:bookmarkStart w:id="33" w:name="references-illustrative"/>
    <w:p>
      <w:pPr>
        <w:pStyle w:val="Heading2"/>
      </w:pPr>
      <w:r>
        <w:t xml:space="preserve">6. References (Illustrative)</w:t>
      </w:r>
    </w:p>
    <w:p>
      <w:pPr>
        <w:numPr>
          <w:ilvl w:val="0"/>
          <w:numId w:val="1001"/>
        </w:numPr>
        <w:pStyle w:val="Compact"/>
      </w:pPr>
      <w:r>
        <w:t xml:space="preserve">Ahmed, I. (2018). *Urban Planning and Municipal Governance in Karachi*. Oxford University Press.</w:t>
      </w:r>
    </w:p>
    <w:p>
      <w:pPr>
        <w:numPr>
          <w:ilvl w:val="0"/>
          <w:numId w:val="1001"/>
        </w:numPr>
        <w:pStyle w:val="Compact"/>
      </w:pPr>
      <w:r>
        <w:t xml:space="preserve">Baqai, S., &amp; Khan, A. (2019). "The Impact of Climate Change on Coastal Communities in Sindh." Journal of Environmental Studies.</w:t>
      </w:r>
    </w:p>
    <w:p>
      <w:pPr>
        <w:numPr>
          <w:ilvl w:val="0"/>
          <w:numId w:val="1001"/>
        </w:numPr>
        <w:pStyle w:val="Compact"/>
      </w:pPr>
      <w:r>
        <w:t xml:space="preserve">Hussain, T. (2021). *Economic Resilience in Megacities: A Case Study of Karachi*. Pearson Education Pakistan.</w:t>
      </w:r>
    </w:p>
    <w:p>
      <w:pPr>
        <w:numPr>
          <w:ilvl w:val="0"/>
          <w:numId w:val="1001"/>
        </w:numPr>
        <w:pStyle w:val="Compact"/>
      </w:pPr>
      <w:r>
        <w:t xml:space="preserve">Raza, M., &amp; Shahzadi, H. (2020). "Public Health Challenges in Katchi Abadis: The Role of Academic Inquiry." South Asian Journal of Public Health.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Pakistan, Karachi</dc:title>
  <dc:creator/>
  <dc:language>en</dc:language>
  <cp:keywords/>
  <dcterms:created xsi:type="dcterms:W3CDTF">2026-07-29T17:36:35Z</dcterms:created>
  <dcterms:modified xsi:type="dcterms:W3CDTF">2026-07-29T17:36:35Z</dcterms:modified>
</cp:coreProperties>
</file>

<file path=docProps/custom.xml><?xml version="1.0" encoding="utf-8"?>
<Properties xmlns="http://schemas.openxmlformats.org/officeDocument/2006/custom-properties" xmlns:vt="http://schemas.openxmlformats.org/officeDocument/2006/docPropsVTypes"/>
</file>