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2" w:name="Xe2554ebdf9d8752dfc9fdcf0bd649f042d916e9"/>
    <w:p>
      <w:pPr>
        <w:pStyle w:val="Heading1"/>
      </w:pPr>
      <w:r>
        <w:t xml:space="preserve">The Role and Evolution of the Academic Researcher in Spain Madrid</w:t>
      </w:r>
    </w:p>
    <w:p>
      <w:pPr>
        <w:pStyle w:val="FirstParagraph"/>
      </w:pPr>
      <w:r>
        <w:rPr>
          <w:iCs/>
          <w:i/>
          <w:bCs/>
          <w:b/>
        </w:rPr>
        <w:t xml:space="preserve">[Abstract]</w:t>
      </w:r>
    </w:p>
    <w:p>
      <w:pPr>
        <w:pStyle w:val="BodyText"/>
      </w:pPr>
      <w:r>
        <w:t xml:space="preserve">This paper explores the multifaceted role of the</w:t>
      </w:r>
    </w:p>
    <w:p>
      <w:pPr>
        <w:pStyle w:val="BodyText"/>
      </w:pPr>
      <w:r>
        <w:t xml:space="preserve">A</w:t>
      </w:r>
      <w:r>
        <w:rPr>
          <w:vertAlign w:val="subscript"/>
        </w:rPr>
        <w:t xml:space="preserve">cademic Researcher</w:t>
      </w:r>
      <w:r>
        <w:t xml:space="preserve"> within the dynamic intellectual ecosystem of</w:t>
      </w:r>
    </w:p>
    <w:p>
      <w:pPr>
        <w:pStyle w:val="BodyText"/>
      </w:pPr>
      <w:r>
        <w:t xml:space="preserve">Spain Madrid. As a primary hub for scientific inquiry in Southern Europe, Madrid has evolved into a critical node for European research integration. This study analyzes the structural frameworks supporting researchers, the impact of European Union funding mechanisms on local institutions such as CSIC and Complutense University, and the challenges inherent to maintaining academic excellence amidst shifting global priorities. By examining these elements, we highlight how</w:t>
      </w:r>
      <w:r>
        <w:t xml:space="preserve"> </w:t>
      </w:r>
      <w:r>
        <w:rPr>
          <w:bCs/>
          <w:b/>
        </w:rPr>
        <w:t xml:space="preserve">Spain Madrid</w:t>
      </w:r>
      <w:r>
        <w:t xml:space="preserve"> </w:t>
      </w:r>
      <w:r>
        <w:t xml:space="preserve">continues to foster an environment conducive to high-impact scientific discovery.</w:t>
      </w:r>
    </w:p>
    <w:bookmarkStart w:id="20" w:name="introduction"/>
    <w:p>
      <w:pPr>
        <w:pStyle w:val="Heading2"/>
      </w:pPr>
      <w:r>
        <w:t xml:space="preserve">1. Introduction</w:t>
      </w:r>
    </w:p>
    <w:p>
      <w:pPr>
        <w:pStyle w:val="FirstParagraph"/>
      </w:pPr>
      <w:r>
        <w:t xml:space="preserve">The landscape of higher education and scientific inquiry in Europe has undergone significant transformation over the past three decades. At the heart of this evolution lies the figure of the</w:t>
      </w:r>
    </w:p>
    <w:p>
      <w:pPr>
        <w:pStyle w:val="BodyText"/>
      </w:pPr>
      <w:r>
        <w:t xml:space="preserve">A</w:t>
      </w:r>
    </w:p>
    <w:p>
      <w:pPr>
        <w:pStyle w:val="BodyText"/>
      </w:pPr>
      <w:r>
        <w:t xml:space="preserve">cademic Researcher, an individual whose contributions drive innovation, policy formulation, and cultural understanding. In</w:t>
      </w:r>
    </w:p>
    <w:p>
      <w:pPr>
        <w:pStyle w:val="BodyText"/>
      </w:pPr>
      <w:r>
        <w:t xml:space="preserve">Spain Madrid, this role is particularly pronounced due to the city’s status as not only a political capital but also a growing scientific metropolis. With its dense concentration of universities, research centers, and think tanks,</w:t>
      </w:r>
    </w:p>
    <w:p>
      <w:pPr>
        <w:pStyle w:val="BodyText"/>
      </w:pPr>
      <w:r>
        <w:t xml:space="preserve">Spain Madrid provides a unique testing ground for understanding how academic researchers navigate funding constraints, international collaborations, and societal expectations.</w:t>
      </w:r>
    </w:p>
    <w:p>
      <w:pPr>
        <w:pStyle w:val="BodyText"/>
      </w:pPr>
      <w:r>
        <w:t xml:space="preserve">This paper argues that the</w:t>
      </w:r>
    </w:p>
    <w:p>
      <w:pPr>
        <w:pStyle w:val="BodyText"/>
      </w:pPr>
      <w:r>
        <w:t xml:space="preserve">A</w:t>
      </w:r>
    </w:p>
    <w:p>
      <w:pPr>
        <w:pStyle w:val="BodyText"/>
      </w:pPr>
      <w:r>
        <w:t xml:space="preserve">cademic Researcher in</w:t>
      </w:r>
    </w:p>
    <w:p>
      <w:pPr>
        <w:pStyle w:val="BodyText"/>
      </w:pPr>
      <w:r>
        <w:t xml:space="preserve">Spain Madrid must possess not only specialized technical skills but also a robust capacity for interdisciplinary collaboration. The following sections detail the institutional support systems available, current trends in research output, and the socio-political implications of scientific work within this specific geographic and cultural context.</w:t>
      </w:r>
    </w:p>
    <w:bookmarkEnd w:id="20"/>
    <w:bookmarkStart w:id="23" w:name="Xc5b52d9bfea999cda79aeb21e5ed54fc5b4a008"/>
    <w:p>
      <w:pPr>
        <w:pStyle w:val="Heading2"/>
      </w:pPr>
      <w:r>
        <w:t xml:space="preserve">2. Institutional Frameworks Supporting Research</w:t>
      </w:r>
    </w:p>
    <w:p>
      <w:pPr>
        <w:pStyle w:val="FirstParagraph"/>
      </w:pPr>
      <w:r>
        <w:t xml:space="preserve">In</w:t>
      </w:r>
    </w:p>
    <w:p>
      <w:pPr>
        <w:pStyle w:val="BodyText"/>
      </w:pPr>
      <w:r>
        <w:t xml:space="preserve">Spain Madrid, academic researchers operate within a complex web of institutions that provide funding, infrastructure, and regulatory oversight. The two most prominent bodies are the</w:t>
      </w:r>
    </w:p>
    <w:p>
      <w:pPr>
        <w:pStyle w:val="BodyText"/>
      </w:pPr>
      <w:r>
        <w:t xml:space="preserve">A</w:t>
      </w:r>
    </w:p>
    <w:p>
      <w:pPr>
        <w:pStyle w:val="BodyText"/>
      </w:pPr>
      <w:r>
        <w:t xml:space="preserve">cademic Researcher-centric organizations: the Spanish National Research Council (CSIC) and major universities such as Universidad Complutense de Madrid (UCM) and Universidad Autónoma de Madrid (UAM).</w:t>
      </w:r>
    </w:p>
    <w:bookmarkStart w:id="21" w:name="X2a79da0e051093489cb64d93848111d83334697"/>
    <w:p>
      <w:pPr>
        <w:pStyle w:val="Heading3"/>
      </w:pPr>
      <w:r>
        <w:t xml:space="preserve">2.1 The Spanish National Research Council (CSIC)</w:t>
      </w:r>
    </w:p>
    <w:p>
      <w:pPr>
        <w:pStyle w:val="FirstParagraph"/>
      </w:pPr>
      <w:r>
        <w:t xml:space="preserve">The CSIC stands as the largest public research agency in</w:t>
      </w:r>
      <w:r>
        <w:t xml:space="preserve"> </w:t>
      </w:r>
      <w:r>
        <w:rPr>
          <w:bCs/>
          <w:b/>
        </w:rPr>
        <w:t xml:space="preserve">Spain Madrid</w:t>
      </w:r>
      <w:r>
        <w:t xml:space="preserve">. For the</w:t>
      </w:r>
    </w:p>
    <w:p>
      <w:pPr>
        <w:pStyle w:val="BodyText"/>
      </w:pPr>
      <w:r>
        <w:t xml:space="preserve">A</w:t>
      </w:r>
    </w:p>
    <w:p>
      <w:pPr>
        <w:pStyle w:val="BodyText"/>
      </w:pPr>
      <w:r>
        <w:t xml:space="preserve">cademic Researcher, affiliation with or collaboration through CSIC offers unparalleled access to state-of-the-art laboratories and extensive networks. The council’s mandate emphasizes fundamental research, yet it increasingly prioritizes applied sciences that address societal challenges such as climate change and public health.</w:t>
      </w:r>
    </w:p>
    <w:bookmarkEnd w:id="21"/>
    <w:bookmarkStart w:id="22" w:name="university-based-research"/>
    <w:p>
      <w:pPr>
        <w:pStyle w:val="Heading3"/>
      </w:pPr>
      <w:r>
        <w:t xml:space="preserve">2.2 University-Based Research</w:t>
      </w:r>
    </w:p>
    <w:p>
      <w:pPr>
        <w:pStyle w:val="FirstParagraph"/>
      </w:pPr>
      <w:r>
        <w:t xml:space="preserve">Beyond national councils, the universities in</w:t>
      </w:r>
    </w:p>
    <w:p>
      <w:pPr>
        <w:pStyle w:val="BodyText"/>
      </w:pPr>
      <w:r>
        <w:t xml:space="preserve">Spain Madrid play a pivotal role. They serve as training grounds for doctoral candidates and host numerous research groups focused on humanities, social sciences, and hard sciences. The integration of teaching and research activities is mandated by law, meaning every</w:t>
      </w:r>
    </w:p>
    <w:p>
      <w:pPr>
        <w:pStyle w:val="BodyText"/>
      </w:pPr>
      <w:r>
        <w:t xml:space="preserve">A</w:t>
      </w:r>
    </w:p>
    <w:p>
      <w:pPr>
        <w:pStyle w:val="BodyText"/>
      </w:pPr>
      <w:r>
        <w:t xml:space="preserve">cademic Researcher in these institutions must balance pedagogical responsibilities with scholarly output.</w:t>
      </w:r>
    </w:p>
    <w:bookmarkEnd w:id="22"/>
    <w:bookmarkEnd w:id="23"/>
    <w:bookmarkStart w:id="26" w:name="X68a23d3e29f6b7b98f3c544345cc05888b028fd"/>
    <w:p>
      <w:pPr>
        <w:pStyle w:val="Heading2"/>
      </w:pPr>
      <w:r>
        <w:t xml:space="preserve">3. Funding Mechanisms and European Integration</w:t>
      </w:r>
    </w:p>
    <w:p>
      <w:pPr>
        <w:pStyle w:val="FirstParagraph"/>
      </w:pPr>
      <w:r>
        <w:t xml:space="preserve">The financial sustainability of an</w:t>
      </w:r>
    </w:p>
    <w:p>
      <w:pPr>
        <w:pStyle w:val="BodyText"/>
      </w:pPr>
      <w:r>
        <w:t xml:space="preserve">A</w:t>
      </w:r>
    </w:p>
    <w:p>
      <w:pPr>
        <w:pStyle w:val="BodyText"/>
      </w:pPr>
      <w:r>
        <w:t xml:space="preserve">cademic Researcher in</w:t>
      </w:r>
    </w:p>
    <w:p>
      <w:pPr>
        <w:pStyle w:val="BodyText"/>
      </w:pPr>
      <w:r>
        <w:t xml:space="preserve">Spain Madrid is heavily influenced by both national grants and European Union programs. The transition from the Horizon 2020 framework to Horizon Europe has created new opportunities and challenges for local researchers.</w:t>
      </w:r>
    </w:p>
    <w:bookmarkStart w:id="24" w:name="access-to-eu-grants"/>
    <w:p>
      <w:pPr>
        <w:pStyle w:val="Heading3"/>
      </w:pPr>
      <w:r>
        <w:t xml:space="preserve">3.1 Access to EU Grants</w:t>
      </w:r>
    </w:p>
    <w:p>
      <w:pPr>
        <w:pStyle w:val="FirstParagraph"/>
      </w:pPr>
      <w:r>
        <w:t xml:space="preserve">Madrid-based institutions have consistently demonstrated strong success rates in securing Marie Skłodowska-Curie Actions and European Research Council (ERC) grants. These funds are critical for</w:t>
      </w:r>
    </w:p>
    <w:p>
      <w:pPr>
        <w:pStyle w:val="BodyText"/>
      </w:pPr>
      <w:r>
        <w:t xml:space="preserve">A</w:t>
      </w:r>
    </w:p>
    <w:p>
      <w:pPr>
        <w:pStyle w:val="BodyText"/>
      </w:pPr>
      <w:r>
        <w:t xml:space="preserve">cademic Researcher mobility, allowing scholars from</w:t>
      </w:r>
    </w:p>
    <w:p>
      <w:pPr>
        <w:pStyle w:val="BodyText"/>
      </w:pPr>
      <w:r>
        <w:t xml:space="preserve">Spain Madrid to collaborate with peers across the continent while maintaining their institutional ties.</w:t>
      </w:r>
    </w:p>
    <w:bookmarkEnd w:id="24"/>
    <w:bookmarkStart w:id="25" w:name="national-competitiveness-programs"/>
    <w:p>
      <w:pPr>
        <w:pStyle w:val="Heading3"/>
      </w:pPr>
      <w:r>
        <w:t xml:space="preserve">3.2 National Competitiveness Programs</w:t>
      </w:r>
    </w:p>
    <w:p>
      <w:pPr>
        <w:pStyle w:val="FirstParagraph"/>
      </w:pPr>
      <w:r>
        <w:t xml:space="preserve">Nationally, the Ministry of Science and Innovation provides competitive funding through calls that target specific strategic areas. Researchers must often navigate bureaucratic hurdles to secure these resources, emphasizing the need for strong administrative support within</w:t>
      </w:r>
    </w:p>
    <w:p>
      <w:pPr>
        <w:pStyle w:val="BodyText"/>
      </w:pPr>
      <w:r>
        <w:t xml:space="preserve">A</w:t>
      </w:r>
    </w:p>
    <w:p>
      <w:pPr>
        <w:pStyle w:val="BodyText"/>
      </w:pPr>
      <w:r>
        <w:t xml:space="preserve">cademic Researcher teams.</w:t>
      </w:r>
    </w:p>
    <w:bookmarkEnd w:id="25"/>
    <w:bookmarkEnd w:id="26"/>
    <w:bookmarkStart w:id="29" w:name="key-research-areas-in-spain-madrid"/>
    <w:p>
      <w:pPr>
        <w:pStyle w:val="Heading2"/>
      </w:pPr>
      <w:r>
        <w:t xml:space="preserve">4. Key Research Areas in Spain Madrid</w:t>
      </w:r>
    </w:p>
    <w:p>
      <w:pPr>
        <w:pStyle w:val="FirstParagraph"/>
      </w:pPr>
      <w:r>
        <w:t xml:space="preserve">The intellectual output of</w:t>
      </w:r>
    </w:p>
    <w:p>
      <w:pPr>
        <w:pStyle w:val="BodyText"/>
      </w:pPr>
      <w:r>
        <w:t xml:space="preserve">A</w:t>
      </w:r>
    </w:p>
    <w:p>
      <w:pPr>
        <w:pStyle w:val="BodyText"/>
      </w:pPr>
      <w:r>
        <w:t xml:space="preserve">cademic Researcher sites in</w:t>
      </w:r>
    </w:p>
    <w:p>
      <w:pPr>
        <w:pStyle w:val="BodyText"/>
      </w:pPr>
      <w:r>
        <w:t xml:space="preserve">Spain Madrid  is characterized by diversity and excellence across multiple domains.</w:t>
      </w:r>
    </w:p>
    <w:bookmarkStart w:id="27" w:name="health-sciences-and-biotechnology"/>
    <w:p>
      <w:pPr>
        <w:pStyle w:val="Heading3"/>
      </w:pPr>
      <w:r>
        <w:t xml:space="preserve">4.1 Health Sciences and Biotechnology</w:t>
      </w:r>
    </w:p>
    <w:p>
      <w:pPr>
        <w:pStyle w:val="FirstParagraph"/>
      </w:pPr>
      <w:r>
        <w:t xml:space="preserve">Madrid is home to several world-renowned hospitals and biotech firms, creating a fertile environment for translational research.</w:t>
      </w:r>
    </w:p>
    <w:p>
      <w:pPr>
        <w:pStyle w:val="BodyText"/>
      </w:pPr>
      <w:r>
        <w:t xml:space="preserve">A</w:t>
      </w:r>
    </w:p>
    <w:p>
      <w:pPr>
        <w:pStyle w:val="BodyText"/>
      </w:pPr>
      <w:r>
        <w:t xml:space="preserve">cademic Researcher s here are at the forefront of genomics, infectious disease monitoring, and personalized medicine.</w:t>
      </w:r>
    </w:p>
    <w:bookmarkEnd w:id="27"/>
    <w:bookmarkStart w:id="28" w:name="social-sciences-and-humanities"/>
    <w:p>
      <w:pPr>
        <w:pStyle w:val="Heading3"/>
      </w:pPr>
      <w:r>
        <w:t xml:space="preserve">4.2 Social Sciences and Humanities</w:t>
      </w:r>
    </w:p>
    <w:p>
      <w:pPr>
        <w:pStyle w:val="FirstParagraph"/>
      </w:pPr>
      <w:r>
        <w:t xml:space="preserve">Leveraging its rich cultural heritage, Madrid remains a center for historical studies, political analysis, and linguistic research. The</w:t>
      </w:r>
    </w:p>
    <w:p>
      <w:pPr>
        <w:pStyle w:val="BodyText"/>
      </w:pPr>
      <w:r>
        <w:t xml:space="preserve">A</w:t>
      </w:r>
    </w:p>
    <w:p>
      <w:pPr>
        <w:pStyle w:val="BodyText"/>
      </w:pPr>
      <w:r>
        <w:t xml:space="preserve">cademic Researcher  in these fields contributes to global debates on migration, democracy, and digital humanities.</w:t>
      </w:r>
    </w:p>
    <w:bookmarkEnd w:id="28"/>
    <w:bookmarkEnd w:id="29"/>
    <w:bookmarkStart w:id="30" w:name="X98f06d1d2b72ec3be677baf6ba6615609a5abd0"/>
    <w:p>
      <w:pPr>
        <w:pStyle w:val="Heading2"/>
      </w:pPr>
      <w:r>
        <w:t xml:space="preserve">5. Challenges Facing the Modern Academic Researcher</w:t>
      </w:r>
    </w:p>
    <w:p>
      <w:pPr>
        <w:pStyle w:val="FirstParagraph"/>
      </w:pPr>
      <w:r>
        <w:t xml:space="preserve">Despite its strengths, the ecosystem for an</w:t>
      </w:r>
    </w:p>
    <w:p>
      <w:pPr>
        <w:pStyle w:val="BodyText"/>
      </w:pPr>
      <w:r>
        <w:t xml:space="preserve">A</w:t>
      </w:r>
    </w:p>
    <w:p>
      <w:pPr>
        <w:pStyle w:val="BodyText"/>
      </w:pPr>
      <w:r>
        <w:t xml:space="preserve">cademic Researcher in</w:t>
      </w:r>
    </w:p>
    <w:p>
      <w:pPr>
        <w:pStyle w:val="BodyText"/>
      </w:pPr>
      <w:r>
        <w:t xml:space="preserve">Spain Madrid  faces distinct challenges:</w:t>
      </w:r>
    </w:p>
    <w:p>
      <w:pPr>
        <w:numPr>
          <w:ilvl w:val="0"/>
          <w:numId w:val="1001"/>
        </w:numPr>
        <w:pStyle w:val="Compact"/>
      </w:pPr>
      <w:r>
        <w:rPr>
          <w:bCs/>
          <w:b/>
        </w:rPr>
        <w:t xml:space="preserve">Insecure Employment Contracts:</w:t>
      </w:r>
      <w:r>
        <w:t xml:space="preserve">Precarity remains an issue, particularly for post-doctoral fellows.</w:t>
      </w:r>
    </w:p>
    <w:p>
      <w:pPr>
        <w:numPr>
          <w:ilvl w:val="0"/>
          <w:numId w:val="1001"/>
        </w:numPr>
        <w:pStyle w:val="Compact"/>
      </w:pPr>
      <w:r>
        <w:br/>
      </w:r>
      <w:r>
        <w:rPr>
          <w:bCs/>
          <w:b/>
        </w:rPr>
        <w:t xml:space="preserve">Bureaucratic Barriers: </w:t>
      </w:r>
      <w:r>
        <w:t xml:space="preserve">Navigating funding applications can be time-consuming.</w:t>
      </w:r>
    </w:p>
    <w:p>
      <w:pPr>
        <w:numPr>
          <w:ilvl w:val="0"/>
          <w:numId w:val="1002"/>
        </w:numPr>
        <w:pStyle w:val="Compact"/>
      </w:pPr>
      <w:r>
        <w:rPr>
          <w:bCs/>
          <w:b/>
        </w:rPr>
        <w:t xml:space="preserve">International Competition: </w:t>
      </w:r>
      <w:r>
        <w:t xml:space="preserve">Retaining top talent in</w:t>
      </w:r>
    </w:p>
    <w:p>
      <w:pPr>
        <w:numPr>
          <w:ilvl w:val="0"/>
          <w:numId w:val="1000"/>
        </w:numPr>
        <w:pStyle w:val="Compact"/>
      </w:pPr>
      <w:r>
        <w:t xml:space="preserve">Spain Madrid against global hubs requires competitive salaries and working conditions.</w:t>
      </w:r>
    </w:p>
    <w:p>
      <w:pPr>
        <w:pStyle w:val="FirstParagraph"/>
      </w:pPr>
      <w:r>
        <w:br/>
      </w:r>
    </w:p>
    <w:bookmarkEnd w:id="30"/>
    <w:bookmarkStart w:id="31" w:name="conclusion"/>
    <w:p>
      <w:pPr>
        <w:pStyle w:val="Heading2"/>
      </w:pPr>
      <w:r>
        <w:t xml:space="preserve">6. Conclusion</w:t>
      </w:r>
    </w:p>
    <w:p>
      <w:pPr>
        <w:pStyle w:val="FirstParagraph"/>
      </w:pPr>
      <w:r>
        <w:t xml:space="preserve">The</w:t>
      </w:r>
    </w:p>
    <w:p>
      <w:pPr>
        <w:pStyle w:val="BodyText"/>
      </w:pPr>
      <w:r>
        <w:t xml:space="preserve">A</w:t>
      </w:r>
    </w:p>
    <w:p>
      <w:pPr>
        <w:pStyle w:val="BodyText"/>
      </w:pPr>
      <w:r>
        <w:t xml:space="preserve">cademic Researcher  in</w:t>
      </w:r>
      <w:r>
        <w:rPr>
          <w:bCs/>
          <w:b/>
        </w:rPr>
        <w:t xml:space="preserve"> </w:t>
      </w:r>
      <w:r>
        <w:rPr>
          <w:bCs/>
          <w:b/>
        </w:rPr>
        <w:t xml:space="preserve">Spain Madrid</w:t>
      </w:r>
      <w:r>
        <w:t xml:space="preserve"> serves as a cornerstone of regional and European innovation. By leveraging robust institutional frameworks like CSIC and the university sector, alongside strategic participation in EU funding mechanisms, Madrid-based scholars contribute significantly to global knowledge production.</w:t>
      </w:r>
    </w:p>
    <w:p>
      <w:pPr>
        <w:pStyle w:val="BodyText"/>
      </w:pPr>
      <w:r>
        <w:t xml:space="preserve">Looking forward, enhancing job stability for early-career</w:t>
      </w:r>
    </w:p>
    <w:p>
      <w:pPr>
        <w:pStyle w:val="BodyText"/>
      </w:pPr>
      <w:r>
        <w:t xml:space="preserve">A</w:t>
      </w:r>
    </w:p>
    <w:p>
      <w:pPr>
        <w:pStyle w:val="BodyText"/>
      </w:pPr>
      <w:r>
        <w:t xml:space="preserve">cademic Researcher s and fostering deeper industry-academia partnerships will be essential. As</w:t>
      </w:r>
    </w:p>
    <w:p>
      <w:pPr>
        <w:pStyle w:val="BodyText"/>
      </w:pPr>
      <w:r>
        <w:t xml:space="preserve">Spain Madrid  continues to evolve as a scientific capital, its researchers must remain adaptable, interdisciplinary, and globally engaged. The future of science in this vibrant hub depends on sustained investment in human capital and the preservation of academic freedom.</w:t>
      </w:r>
    </w:p>
    <w:p>
      <w:pPr>
        <w:pStyle w:val="BodyText"/>
      </w:pPr>
      <w:r>
        <w:rPr>
          <w:iCs/>
          <w:i/>
        </w:rPr>
        <w:t xml:space="preserve">This document serves as a foundational overview for understanding the critical position of the Academic Researcher within the specific context of Spain Madrid.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Spain Madrid</dc:title>
  <dc:creator/>
  <dc:language>en</dc:language>
  <cp:keywords/>
  <dcterms:created xsi:type="dcterms:W3CDTF">2026-07-29T13:27:13Z</dcterms:created>
  <dcterms:modified xsi:type="dcterms:W3CDTF">2026-07-29T13:27:13Z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